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2C7768">
        <w:rPr>
          <w:sz w:val="32"/>
          <w:szCs w:val="32"/>
        </w:rPr>
        <w:t>9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4F1287">
        <w:rPr>
          <w:sz w:val="32"/>
          <w:szCs w:val="32"/>
        </w:rPr>
        <w:t>March</w:t>
      </w:r>
      <w:r w:rsidR="008055BC">
        <w:rPr>
          <w:sz w:val="32"/>
          <w:szCs w:val="32"/>
        </w:rPr>
        <w:t xml:space="preserve"> 2017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2C7768">
        <w:rPr>
          <w:sz w:val="32"/>
          <w:szCs w:val="32"/>
        </w:rPr>
        <w:t>2nd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4F1287">
        <w:rPr>
          <w:sz w:val="32"/>
          <w:szCs w:val="32"/>
        </w:rPr>
        <w:t>March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13091C" w:rsidRDefault="0013091C" w:rsidP="0013091C">
      <w:pPr>
        <w:spacing w:line="200" w:lineRule="exact"/>
        <w:rPr>
          <w:rFonts w:ascii="Verdana" w:hAnsi="Verdana" w:cs="Arial"/>
        </w:rPr>
      </w:pPr>
    </w:p>
    <w:p w:rsidR="004F1287" w:rsidRPr="0013091C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4F1287" w:rsidRPr="0013091C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9</w:t>
      </w:r>
      <w:r w:rsidRPr="003E2DBE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February 2017.</w:t>
      </w:r>
    </w:p>
    <w:p w:rsidR="004F1287" w:rsidRPr="00CC6CB1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D62E10" w:rsidRDefault="00D62E10" w:rsidP="00D62E10">
      <w:pPr>
        <w:pStyle w:val="ListParagraph"/>
        <w:ind w:left="927"/>
        <w:rPr>
          <w:rFonts w:ascii="Verdana" w:hAnsi="Verdana" w:cs="Arial"/>
        </w:rPr>
      </w:pPr>
      <w:r w:rsidRPr="00D62E10">
        <w:rPr>
          <w:rFonts w:ascii="Verdana" w:hAnsi="Verdana" w:cs="Arial"/>
        </w:rPr>
        <w:t xml:space="preserve">To consider Planning Application No. 17/00610/COUQ Barn Salters Lane: Prior approval notification for the proposed change of use of agricultural building to 1 </w:t>
      </w:r>
      <w:proofErr w:type="spellStart"/>
      <w:r w:rsidRPr="00D62E10">
        <w:rPr>
          <w:rFonts w:ascii="Verdana" w:hAnsi="Verdana" w:cs="Arial"/>
        </w:rPr>
        <w:t>dwellinghouse</w:t>
      </w:r>
      <w:proofErr w:type="spellEnd"/>
      <w:r w:rsidRPr="00D62E10">
        <w:rPr>
          <w:rFonts w:ascii="Verdana" w:hAnsi="Verdana" w:cs="Arial"/>
        </w:rPr>
        <w:t xml:space="preserve">, associated curtilage and building operations (Class </w:t>
      </w:r>
      <w:proofErr w:type="spellStart"/>
      <w:r w:rsidRPr="00D62E10">
        <w:rPr>
          <w:rFonts w:ascii="Verdana" w:hAnsi="Verdana" w:cs="Arial"/>
        </w:rPr>
        <w:t>Qa</w:t>
      </w:r>
      <w:proofErr w:type="spellEnd"/>
      <w:r w:rsidRPr="00D62E10">
        <w:rPr>
          <w:rFonts w:ascii="Verdana" w:hAnsi="Verdana" w:cs="Arial"/>
        </w:rPr>
        <w:t xml:space="preserve"> and </w:t>
      </w:r>
      <w:proofErr w:type="spellStart"/>
      <w:r w:rsidRPr="00D62E10">
        <w:rPr>
          <w:rFonts w:ascii="Verdana" w:hAnsi="Verdana" w:cs="Arial"/>
        </w:rPr>
        <w:t>Qb</w:t>
      </w:r>
      <w:proofErr w:type="spellEnd"/>
      <w:r w:rsidRPr="00D62E10">
        <w:rPr>
          <w:rFonts w:ascii="Verdana" w:hAnsi="Verdana" w:cs="Arial"/>
        </w:rPr>
        <w:t>)</w:t>
      </w:r>
      <w:r>
        <w:rPr>
          <w:rFonts w:ascii="Verdana" w:hAnsi="Verdana" w:cs="Arial"/>
        </w:rPr>
        <w:t>.</w:t>
      </w:r>
      <w:bookmarkStart w:id="0" w:name="_GoBack"/>
      <w:bookmarkEnd w:id="0"/>
    </w:p>
    <w:p w:rsidR="004F1287" w:rsidRPr="00CC6CB1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C51BA8">
        <w:rPr>
          <w:rFonts w:ascii="Verdana" w:hAnsi="Verdana" w:cs="Arial"/>
          <w:color w:val="000000" w:themeColor="text1"/>
        </w:rPr>
        <w:t>Correspondence received:</w:t>
      </w:r>
    </w:p>
    <w:p w:rsidR="004F1287" w:rsidRPr="003E2DBE" w:rsidRDefault="004F1287" w:rsidP="004F1287">
      <w:pPr>
        <w:ind w:left="928"/>
        <w:rPr>
          <w:rFonts w:ascii="Verdana" w:hAnsi="Verdana" w:cs="Arial"/>
          <w:color w:val="000000" w:themeColor="text1"/>
        </w:rPr>
      </w:pPr>
      <w:r w:rsidRPr="003E2DBE">
        <w:rPr>
          <w:rFonts w:ascii="Verdana" w:hAnsi="Verdana" w:cs="Arial"/>
          <w:color w:val="000000" w:themeColor="text1"/>
        </w:rPr>
        <w:t xml:space="preserve">- </w:t>
      </w:r>
      <w:r>
        <w:rPr>
          <w:rFonts w:ascii="Verdana" w:hAnsi="Verdana" w:cs="Arial"/>
          <w:color w:val="000000" w:themeColor="text1"/>
        </w:rPr>
        <w:t xml:space="preserve">A guide to </w:t>
      </w:r>
      <w:r>
        <w:rPr>
          <w:rFonts w:ascii="Verdana" w:hAnsi="Verdana"/>
          <w:lang w:eastAsia="en-GB"/>
        </w:rPr>
        <w:t>p</w:t>
      </w:r>
      <w:r w:rsidRPr="003E2DBE">
        <w:rPr>
          <w:rFonts w:ascii="Verdana" w:hAnsi="Verdana"/>
          <w:lang w:eastAsia="en-GB"/>
        </w:rPr>
        <w:t xml:space="preserve">reparing for Emergencies in Warwickshire </w:t>
      </w:r>
    </w:p>
    <w:p w:rsidR="004F1287" w:rsidRDefault="004F1287" w:rsidP="004F1287">
      <w:pPr>
        <w:ind w:left="928"/>
        <w:rPr>
          <w:rFonts w:ascii="Verdana" w:eastAsia="Calibri" w:hAnsi="Verdana" w:cs="Calibri"/>
          <w:color w:val="0A0C0C"/>
          <w:position w:val="1"/>
        </w:rPr>
      </w:pPr>
      <w:r>
        <w:rPr>
          <w:rFonts w:ascii="Verdana" w:hAnsi="Verdana" w:cs="Arial"/>
          <w:color w:val="000000" w:themeColor="text1"/>
        </w:rPr>
        <w:t>- Details of</w:t>
      </w:r>
      <w:r w:rsidRPr="003E2DBE">
        <w:rPr>
          <w:rFonts w:ascii="Calibri" w:eastAsia="Calibri" w:hAnsi="Calibri" w:cs="Calibri"/>
          <w:color w:val="0A0C0C"/>
          <w:position w:val="1"/>
          <w:sz w:val="22"/>
          <w:szCs w:val="22"/>
        </w:rPr>
        <w:t xml:space="preserve"> </w:t>
      </w:r>
      <w:r w:rsidRPr="00567313">
        <w:rPr>
          <w:rFonts w:ascii="Calibri" w:eastAsia="Calibri" w:hAnsi="Calibri" w:cs="Calibri"/>
          <w:color w:val="0A0C0C"/>
          <w:position w:val="1"/>
          <w:sz w:val="22"/>
          <w:szCs w:val="22"/>
        </w:rPr>
        <w:t>Wh</w:t>
      </w:r>
      <w:r w:rsidRPr="00567313">
        <w:rPr>
          <w:rFonts w:ascii="Calibri" w:eastAsia="Calibri" w:hAnsi="Calibri" w:cs="Calibri"/>
          <w:color w:val="0A0C0C"/>
          <w:spacing w:val="-1"/>
          <w:position w:val="1"/>
          <w:sz w:val="22"/>
          <w:szCs w:val="22"/>
        </w:rPr>
        <w:t>i</w:t>
      </w:r>
      <w:r w:rsidRPr="00567313">
        <w:rPr>
          <w:rFonts w:ascii="Calibri" w:eastAsia="Calibri" w:hAnsi="Calibri" w:cs="Calibri"/>
          <w:color w:val="0A0C0C"/>
          <w:position w:val="1"/>
          <w:sz w:val="22"/>
          <w:szCs w:val="22"/>
        </w:rPr>
        <w:t>te</w:t>
      </w:r>
      <w:r w:rsidRPr="00567313">
        <w:rPr>
          <w:rFonts w:ascii="Calibri" w:eastAsia="Calibri" w:hAnsi="Calibri" w:cs="Calibri"/>
          <w:color w:val="0A0C0C"/>
          <w:spacing w:val="-1"/>
          <w:position w:val="1"/>
          <w:sz w:val="22"/>
          <w:szCs w:val="22"/>
        </w:rPr>
        <w:t xml:space="preserve"> </w:t>
      </w:r>
      <w:r w:rsidRPr="00567313">
        <w:rPr>
          <w:rFonts w:ascii="Calibri" w:eastAsia="Calibri" w:hAnsi="Calibri" w:cs="Calibri"/>
          <w:color w:val="0A0C0C"/>
          <w:spacing w:val="1"/>
          <w:position w:val="1"/>
          <w:sz w:val="22"/>
          <w:szCs w:val="22"/>
        </w:rPr>
        <w:t>P</w:t>
      </w:r>
      <w:r w:rsidRPr="00567313">
        <w:rPr>
          <w:rFonts w:ascii="Calibri" w:eastAsia="Calibri" w:hAnsi="Calibri" w:cs="Calibri"/>
          <w:color w:val="0A0C0C"/>
          <w:position w:val="1"/>
          <w:sz w:val="22"/>
          <w:szCs w:val="22"/>
        </w:rPr>
        <w:t>a</w:t>
      </w:r>
      <w:r w:rsidRPr="00567313">
        <w:rPr>
          <w:rFonts w:ascii="Calibri" w:eastAsia="Calibri" w:hAnsi="Calibri" w:cs="Calibri"/>
          <w:color w:val="0A0C0C"/>
          <w:spacing w:val="-3"/>
          <w:position w:val="1"/>
          <w:sz w:val="22"/>
          <w:szCs w:val="22"/>
        </w:rPr>
        <w:t>p</w:t>
      </w:r>
      <w:r w:rsidRPr="00567313">
        <w:rPr>
          <w:rFonts w:ascii="Calibri" w:eastAsia="Calibri" w:hAnsi="Calibri" w:cs="Calibri"/>
          <w:color w:val="0A0C0C"/>
          <w:position w:val="1"/>
          <w:sz w:val="22"/>
          <w:szCs w:val="22"/>
        </w:rPr>
        <w:t>er</w:t>
      </w:r>
      <w:r w:rsidRPr="00567313">
        <w:rPr>
          <w:rFonts w:ascii="Calibri" w:eastAsia="Calibri" w:hAnsi="Calibri" w:cs="Calibri"/>
          <w:color w:val="0A0C0C"/>
          <w:spacing w:val="1"/>
          <w:position w:val="1"/>
          <w:sz w:val="22"/>
          <w:szCs w:val="22"/>
        </w:rPr>
        <w:t xml:space="preserve"> </w:t>
      </w:r>
      <w:r w:rsidRPr="003E2DBE">
        <w:rPr>
          <w:rFonts w:ascii="Verdana" w:eastAsia="Calibri" w:hAnsi="Verdana" w:cs="Calibri"/>
          <w:color w:val="0A0C0C"/>
          <w:spacing w:val="1"/>
          <w:position w:val="1"/>
        </w:rPr>
        <w:t>“</w:t>
      </w:r>
      <w:r w:rsidRPr="003E2DBE">
        <w:rPr>
          <w:rFonts w:ascii="Verdana" w:eastAsia="Calibri" w:hAnsi="Verdana" w:cs="Calibri"/>
          <w:color w:val="0A0C0C"/>
          <w:position w:val="1"/>
        </w:rPr>
        <w:t>F</w:t>
      </w:r>
      <w:r w:rsidRPr="003E2DBE">
        <w:rPr>
          <w:rFonts w:ascii="Verdana" w:eastAsia="Calibri" w:hAnsi="Verdana" w:cs="Calibri"/>
          <w:color w:val="0A0C0C"/>
          <w:spacing w:val="-3"/>
          <w:position w:val="1"/>
        </w:rPr>
        <w:t>i</w:t>
      </w:r>
      <w:r w:rsidRPr="003E2DBE">
        <w:rPr>
          <w:rFonts w:ascii="Verdana" w:eastAsia="Calibri" w:hAnsi="Verdana" w:cs="Calibri"/>
          <w:color w:val="0A0C0C"/>
          <w:position w:val="1"/>
        </w:rPr>
        <w:t>x</w:t>
      </w:r>
      <w:r w:rsidRPr="003E2DBE">
        <w:rPr>
          <w:rFonts w:ascii="Verdana" w:eastAsia="Calibri" w:hAnsi="Verdana" w:cs="Calibri"/>
          <w:color w:val="0A0C0C"/>
          <w:spacing w:val="-2"/>
          <w:position w:val="1"/>
        </w:rPr>
        <w:t>i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>n</w:t>
      </w:r>
      <w:r w:rsidRPr="003E2DBE">
        <w:rPr>
          <w:rFonts w:ascii="Verdana" w:eastAsia="Calibri" w:hAnsi="Verdana" w:cs="Calibri"/>
          <w:color w:val="0A0C0C"/>
          <w:position w:val="1"/>
        </w:rPr>
        <w:t>g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 xml:space="preserve"> </w:t>
      </w:r>
      <w:r w:rsidRPr="003E2DBE">
        <w:rPr>
          <w:rFonts w:ascii="Verdana" w:eastAsia="Calibri" w:hAnsi="Verdana" w:cs="Calibri"/>
          <w:color w:val="0A0C0C"/>
          <w:spacing w:val="2"/>
          <w:position w:val="1"/>
        </w:rPr>
        <w:t>o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>u</w:t>
      </w:r>
      <w:r w:rsidRPr="003E2DBE">
        <w:rPr>
          <w:rFonts w:ascii="Verdana" w:eastAsia="Calibri" w:hAnsi="Verdana" w:cs="Calibri"/>
          <w:color w:val="0A0C0C"/>
          <w:position w:val="1"/>
        </w:rPr>
        <w:t>r b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>ro</w:t>
      </w:r>
      <w:r w:rsidRPr="003E2DBE">
        <w:rPr>
          <w:rFonts w:ascii="Verdana" w:eastAsia="Calibri" w:hAnsi="Verdana" w:cs="Calibri"/>
          <w:color w:val="0A0C0C"/>
          <w:position w:val="1"/>
        </w:rPr>
        <w:t>k</w:t>
      </w:r>
      <w:r w:rsidRPr="003E2DBE">
        <w:rPr>
          <w:rFonts w:ascii="Verdana" w:eastAsia="Calibri" w:hAnsi="Verdana" w:cs="Calibri"/>
          <w:color w:val="0A0C0C"/>
          <w:spacing w:val="1"/>
          <w:position w:val="1"/>
        </w:rPr>
        <w:t>e</w:t>
      </w:r>
      <w:r w:rsidRPr="003E2DBE">
        <w:rPr>
          <w:rFonts w:ascii="Verdana" w:eastAsia="Calibri" w:hAnsi="Verdana" w:cs="Calibri"/>
          <w:color w:val="0A0C0C"/>
          <w:position w:val="1"/>
        </w:rPr>
        <w:t xml:space="preserve">n </w:t>
      </w:r>
      <w:r w:rsidRPr="003E2DBE">
        <w:rPr>
          <w:rFonts w:ascii="Verdana" w:eastAsia="Calibri" w:hAnsi="Verdana" w:cs="Calibri"/>
          <w:color w:val="0A0C0C"/>
          <w:spacing w:val="-3"/>
          <w:position w:val="1"/>
        </w:rPr>
        <w:t>h</w:t>
      </w:r>
      <w:r w:rsidRPr="003E2DBE">
        <w:rPr>
          <w:rFonts w:ascii="Verdana" w:eastAsia="Calibri" w:hAnsi="Verdana" w:cs="Calibri"/>
          <w:color w:val="0A0C0C"/>
          <w:spacing w:val="1"/>
          <w:position w:val="1"/>
        </w:rPr>
        <w:t>o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>u</w:t>
      </w:r>
      <w:r w:rsidRPr="003E2DBE">
        <w:rPr>
          <w:rFonts w:ascii="Verdana" w:eastAsia="Calibri" w:hAnsi="Verdana" w:cs="Calibri"/>
          <w:color w:val="0A0C0C"/>
          <w:position w:val="1"/>
        </w:rPr>
        <w:t>si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>n</w:t>
      </w:r>
      <w:r w:rsidRPr="003E2DBE">
        <w:rPr>
          <w:rFonts w:ascii="Verdana" w:eastAsia="Calibri" w:hAnsi="Verdana" w:cs="Calibri"/>
          <w:color w:val="0A0C0C"/>
          <w:position w:val="1"/>
        </w:rPr>
        <w:t>g</w:t>
      </w:r>
      <w:r w:rsidRPr="003E2DBE">
        <w:rPr>
          <w:rFonts w:ascii="Verdana" w:eastAsia="Calibri" w:hAnsi="Verdana" w:cs="Calibri"/>
          <w:color w:val="0A0C0C"/>
          <w:spacing w:val="-1"/>
          <w:position w:val="1"/>
        </w:rPr>
        <w:t xml:space="preserve"> </w:t>
      </w:r>
      <w:r w:rsidRPr="003E2DBE">
        <w:rPr>
          <w:rFonts w:ascii="Verdana" w:eastAsia="Calibri" w:hAnsi="Verdana" w:cs="Calibri"/>
          <w:color w:val="0A0C0C"/>
          <w:spacing w:val="2"/>
          <w:position w:val="1"/>
        </w:rPr>
        <w:t>m</w:t>
      </w:r>
      <w:r w:rsidRPr="003E2DBE">
        <w:rPr>
          <w:rFonts w:ascii="Verdana" w:eastAsia="Calibri" w:hAnsi="Verdana" w:cs="Calibri"/>
          <w:color w:val="0A0C0C"/>
          <w:position w:val="1"/>
        </w:rPr>
        <w:t>a</w:t>
      </w:r>
      <w:r w:rsidRPr="003E2DBE">
        <w:rPr>
          <w:rFonts w:ascii="Verdana" w:eastAsia="Calibri" w:hAnsi="Verdana" w:cs="Calibri"/>
          <w:color w:val="0A0C0C"/>
          <w:spacing w:val="-3"/>
          <w:position w:val="1"/>
        </w:rPr>
        <w:t>r</w:t>
      </w:r>
      <w:r w:rsidRPr="003E2DBE">
        <w:rPr>
          <w:rFonts w:ascii="Verdana" w:eastAsia="Calibri" w:hAnsi="Verdana" w:cs="Calibri"/>
          <w:color w:val="0A0C0C"/>
          <w:position w:val="1"/>
        </w:rPr>
        <w:t>k</w:t>
      </w:r>
      <w:r w:rsidRPr="003E2DBE">
        <w:rPr>
          <w:rFonts w:ascii="Verdana" w:eastAsia="Calibri" w:hAnsi="Verdana" w:cs="Calibri"/>
          <w:color w:val="0A0C0C"/>
          <w:spacing w:val="1"/>
          <w:position w:val="1"/>
        </w:rPr>
        <w:t>e</w:t>
      </w:r>
      <w:r w:rsidRPr="003E2DBE">
        <w:rPr>
          <w:rFonts w:ascii="Verdana" w:eastAsia="Calibri" w:hAnsi="Verdana" w:cs="Calibri"/>
          <w:color w:val="0A0C0C"/>
          <w:spacing w:val="-2"/>
          <w:position w:val="1"/>
        </w:rPr>
        <w:t>t</w:t>
      </w:r>
      <w:r w:rsidRPr="003E2DBE">
        <w:rPr>
          <w:rFonts w:ascii="Verdana" w:eastAsia="Calibri" w:hAnsi="Verdana" w:cs="Calibri"/>
          <w:color w:val="0A0C0C"/>
          <w:position w:val="1"/>
        </w:rPr>
        <w:t>”</w:t>
      </w:r>
      <w:r>
        <w:rPr>
          <w:rFonts w:ascii="Verdana" w:eastAsia="Calibri" w:hAnsi="Verdana" w:cs="Calibri"/>
          <w:color w:val="0A0C0C"/>
          <w:position w:val="1"/>
        </w:rPr>
        <w:t>.</w:t>
      </w:r>
    </w:p>
    <w:p w:rsidR="004F1287" w:rsidRDefault="004F1287" w:rsidP="004F1287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eastAsia="Calibri" w:hAnsi="Verdana" w:cs="Calibri"/>
          <w:color w:val="0A0C0C"/>
          <w:position w:val="1"/>
        </w:rPr>
        <w:t>- Scam Alert</w:t>
      </w:r>
      <w:r w:rsidRPr="003E2DBE">
        <w:rPr>
          <w:rFonts w:ascii="Verdana" w:eastAsia="Calibri" w:hAnsi="Verdana" w:cs="Calibri"/>
          <w:color w:val="0A0C0C"/>
          <w:spacing w:val="1"/>
          <w:position w:val="1"/>
        </w:rPr>
        <w:t xml:space="preserve"> </w:t>
      </w:r>
      <w:r>
        <w:rPr>
          <w:rFonts w:ascii="Verdana" w:hAnsi="Verdana" w:cs="Arial"/>
          <w:color w:val="000000" w:themeColor="text1"/>
        </w:rPr>
        <w:t>– workmen charging a fortune to remove moss from roofs.</w:t>
      </w:r>
    </w:p>
    <w:p w:rsidR="004F1287" w:rsidRPr="003E2DBE" w:rsidRDefault="004F1287" w:rsidP="004F1287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WALC notification of S137 limits for 2017-18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B5275F">
        <w:rPr>
          <w:rFonts w:ascii="Verdana" w:hAnsi="Verdana" w:cs="Arial"/>
        </w:rPr>
        <w:t xml:space="preserve">Parish Plan </w:t>
      </w:r>
      <w:r>
        <w:rPr>
          <w:rFonts w:ascii="Verdana" w:hAnsi="Verdana" w:cs="Arial"/>
        </w:rPr>
        <w:t>status</w:t>
      </w:r>
      <w:r w:rsidRPr="00B5275F">
        <w:rPr>
          <w:rFonts w:ascii="Verdana" w:hAnsi="Verdana" w:cs="Arial"/>
        </w:rPr>
        <w:t>.</w:t>
      </w:r>
    </w:p>
    <w:p w:rsidR="004F1287" w:rsidRPr="00B5275F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E5341 update.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Millenium plaque status.</w:t>
      </w:r>
    </w:p>
    <w:p w:rsidR="004F1287" w:rsidRPr="00C90C9F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90C9F">
        <w:rPr>
          <w:rFonts w:ascii="Verdana" w:hAnsi="Verdana" w:cs="Arial"/>
        </w:rPr>
        <w:t>Lengthsman Scheme progress report.</w:t>
      </w:r>
    </w:p>
    <w:p w:rsidR="004F1287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– progress report.</w:t>
      </w:r>
    </w:p>
    <w:p w:rsidR="004F1287" w:rsidRPr="00466188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Website - progress report</w:t>
      </w:r>
    </w:p>
    <w:p w:rsidR="004F1287" w:rsidRPr="0013091C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4F1287" w:rsidRPr="0013091C" w:rsidRDefault="004F1287" w:rsidP="004F1287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4F1287" w:rsidRPr="00164C7E" w:rsidRDefault="004F1287" w:rsidP="004F1287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 w:rsidRPr="003E2DBE">
        <w:rPr>
          <w:rFonts w:ascii="Verdana" w:hAnsi="Verdana" w:cs="Arial"/>
        </w:rPr>
        <w:t>12</w:t>
      </w:r>
      <w:r w:rsidRPr="003E2DBE">
        <w:rPr>
          <w:rFonts w:ascii="Verdana" w:hAnsi="Verdana" w:cs="Arial"/>
          <w:vertAlign w:val="superscript"/>
        </w:rPr>
        <w:t>th</w:t>
      </w:r>
      <w:r w:rsidRPr="00466188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April</w:t>
      </w:r>
      <w:r w:rsidRPr="00466188">
        <w:rPr>
          <w:rFonts w:ascii="Verdana" w:hAnsi="Verdana" w:cs="Arial"/>
          <w:color w:val="000000" w:themeColor="text1"/>
        </w:rPr>
        <w:t xml:space="preserve"> 2017</w:t>
      </w:r>
      <w:r>
        <w:rPr>
          <w:rFonts w:ascii="Verdana" w:hAnsi="Verdana" w:cs="Arial"/>
          <w:color w:val="000000" w:themeColor="text1"/>
        </w:rPr>
        <w:t>. Annual Parish Meeting followed by ordinary Parish Council meeting.</w:t>
      </w:r>
      <w:r w:rsidRPr="00466188">
        <w:rPr>
          <w:rFonts w:ascii="Verdana" w:hAnsi="Verdana" w:cs="Arial"/>
          <w:color w:val="000000" w:themeColor="text1"/>
        </w:rPr>
        <w:t xml:space="preserve"> </w:t>
      </w:r>
    </w:p>
    <w:p w:rsidR="004F1287" w:rsidRPr="00AF0DDB" w:rsidRDefault="004F1287" w:rsidP="004F1287">
      <w:pPr>
        <w:spacing w:line="200" w:lineRule="exact"/>
        <w:rPr>
          <w:rFonts w:ascii="Arial" w:hAnsi="Arial" w:cs="Arial"/>
          <w:sz w:val="22"/>
          <w:szCs w:val="22"/>
        </w:rPr>
      </w:pPr>
    </w:p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17" w:rsidRDefault="005A7D17">
      <w:r>
        <w:separator/>
      </w:r>
    </w:p>
  </w:endnote>
  <w:endnote w:type="continuationSeparator" w:id="0">
    <w:p w:rsidR="005A7D17" w:rsidRDefault="005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17" w:rsidRDefault="005A7D17">
      <w:r>
        <w:separator/>
      </w:r>
    </w:p>
  </w:footnote>
  <w:footnote w:type="continuationSeparator" w:id="0">
    <w:p w:rsidR="005A7D17" w:rsidRDefault="005A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E184E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A7D17"/>
    <w:rsid w:val="005B024B"/>
    <w:rsid w:val="005B4A69"/>
    <w:rsid w:val="005B7D2B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907E3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443B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4406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62E10"/>
    <w:rsid w:val="00D73405"/>
    <w:rsid w:val="00D77F56"/>
    <w:rsid w:val="00D97D36"/>
    <w:rsid w:val="00DA2F34"/>
    <w:rsid w:val="00DA464A"/>
    <w:rsid w:val="00DA6B42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D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82CF-46CC-427F-A601-39F10718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2017-02-28T17:51:00Z</cp:lastPrinted>
  <dcterms:created xsi:type="dcterms:W3CDTF">2017-02-28T18:19:00Z</dcterms:created>
  <dcterms:modified xsi:type="dcterms:W3CDTF">2017-03-01T12:21:00Z</dcterms:modified>
</cp:coreProperties>
</file>