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C03668">
        <w:rPr>
          <w:sz w:val="32"/>
          <w:szCs w:val="32"/>
        </w:rPr>
        <w:t>4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C03668">
        <w:rPr>
          <w:sz w:val="32"/>
          <w:szCs w:val="32"/>
        </w:rPr>
        <w:t>January 2016</w:t>
      </w:r>
      <w:r w:rsidR="00636C32" w:rsidRPr="009930E9">
        <w:rPr>
          <w:sz w:val="32"/>
          <w:szCs w:val="32"/>
        </w:rPr>
        <w:t xml:space="preserve"> </w:t>
      </w:r>
      <w:r w:rsidR="00A94F35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C03668">
        <w:rPr>
          <w:sz w:val="32"/>
          <w:szCs w:val="32"/>
        </w:rPr>
        <w:t>8</w:t>
      </w:r>
      <w:r w:rsidR="00830BDF">
        <w:rPr>
          <w:sz w:val="32"/>
          <w:szCs w:val="32"/>
        </w:rPr>
        <w:t>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 </w:t>
      </w:r>
      <w:r w:rsidR="00C03668">
        <w:rPr>
          <w:sz w:val="32"/>
          <w:szCs w:val="32"/>
        </w:rPr>
        <w:t>January</w:t>
      </w:r>
      <w:r w:rsidR="00830BDF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C03668">
        <w:rPr>
          <w:sz w:val="32"/>
          <w:szCs w:val="32"/>
        </w:rPr>
        <w:t>6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164C7E" w:rsidRPr="00164C7E" w:rsidRDefault="00164C7E" w:rsidP="00164C7E"/>
    <w:p w:rsidR="00830BDF" w:rsidRDefault="00830BDF" w:rsidP="002D7710">
      <w:pPr>
        <w:rPr>
          <w:rFonts w:ascii="Arial" w:hAnsi="Arial" w:cs="Arial"/>
          <w:b/>
          <w:sz w:val="24"/>
          <w:szCs w:val="24"/>
        </w:rPr>
      </w:pPr>
    </w:p>
    <w:p w:rsidR="00C03668" w:rsidRPr="0013091C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C03668" w:rsidRPr="0013091C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C03668" w:rsidRPr="0013091C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C03668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12</w:t>
      </w:r>
      <w:r w:rsidRPr="00CC6CB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 2016.</w:t>
      </w:r>
    </w:p>
    <w:p w:rsidR="00C03668" w:rsidRPr="00CC6CB1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C03668" w:rsidRPr="0013091C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C03668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C03668" w:rsidRPr="00CC6CB1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C03668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</w:t>
      </w:r>
    </w:p>
    <w:p w:rsidR="00C03668" w:rsidRPr="00663E73" w:rsidRDefault="00C03668" w:rsidP="00C03668">
      <w:pPr>
        <w:ind w:left="928"/>
        <w:rPr>
          <w:rFonts w:ascii="Verdana" w:hAnsi="Verdana" w:cs="Arial"/>
        </w:rPr>
      </w:pPr>
      <w:r w:rsidRPr="00663E73"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 xml:space="preserve"> CSW Broadband Update – December 2015</w:t>
      </w:r>
    </w:p>
    <w:p w:rsidR="00C03668" w:rsidRPr="00C35006" w:rsidRDefault="00C03668" w:rsidP="00C03668">
      <w:pPr>
        <w:ind w:left="567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  </w:t>
      </w:r>
      <w:r w:rsidRPr="00C35006">
        <w:rPr>
          <w:rFonts w:ascii="Verdana" w:hAnsi="Verdana" w:cs="Tahoma"/>
          <w:lang w:val="en-US"/>
        </w:rPr>
        <w:t xml:space="preserve">- </w:t>
      </w:r>
      <w:r>
        <w:rPr>
          <w:rFonts w:ascii="Verdana" w:hAnsi="Verdana" w:cs="Tahoma"/>
        </w:rPr>
        <w:t>Citizens Advice Bureau – donation request.</w:t>
      </w:r>
    </w:p>
    <w:p w:rsidR="00C03668" w:rsidRDefault="00C03668" w:rsidP="00C03668">
      <w:pPr>
        <w:ind w:left="720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</w:t>
      </w:r>
      <w:r w:rsidRPr="00C35006">
        <w:rPr>
          <w:rFonts w:ascii="Verdana" w:hAnsi="Verdana" w:cs="Tahoma"/>
          <w:lang w:val="en-US"/>
        </w:rPr>
        <w:t xml:space="preserve">- </w:t>
      </w:r>
      <w:r>
        <w:rPr>
          <w:rFonts w:ascii="Verdana" w:hAnsi="Verdana" w:cs="Tahoma"/>
          <w:lang w:val="en-US"/>
        </w:rPr>
        <w:t xml:space="preserve">Keep Britain Tidy event - </w:t>
      </w:r>
      <w:r w:rsidRPr="00E93771">
        <w:rPr>
          <w:rFonts w:ascii="Verdana" w:hAnsi="Verdana" w:cs="Tahoma"/>
          <w:lang w:val="en-US"/>
        </w:rPr>
        <w:t>Clean for the Queen 4th - 6th March 2016</w:t>
      </w:r>
      <w:r>
        <w:rPr>
          <w:rFonts w:ascii="Verdana" w:hAnsi="Verdana" w:cs="Tahoma"/>
          <w:lang w:val="en-US"/>
        </w:rPr>
        <w:t>.</w:t>
      </w:r>
    </w:p>
    <w:p w:rsidR="00C03668" w:rsidRDefault="00C03668" w:rsidP="00C03668">
      <w:pPr>
        <w:ind w:left="720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- Interactive Community Rights usage map.</w:t>
      </w:r>
    </w:p>
    <w:p w:rsidR="00C03668" w:rsidRDefault="00C03668" w:rsidP="00C03668">
      <w:pPr>
        <w:ind w:left="720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- Temporary Road Closure</w:t>
      </w:r>
      <w:r w:rsidRPr="00E93771">
        <w:rPr>
          <w:rFonts w:ascii="Verdana" w:hAnsi="Verdana" w:cs="Tahoma"/>
          <w:lang w:val="en-US"/>
        </w:rPr>
        <w:t xml:space="preserve"> - A3400 Stratford Road &amp; A4189</w:t>
      </w:r>
      <w:r>
        <w:rPr>
          <w:rFonts w:ascii="Verdana" w:hAnsi="Verdana" w:cs="Tahoma"/>
          <w:lang w:val="en-US"/>
        </w:rPr>
        <w:t>.</w:t>
      </w:r>
    </w:p>
    <w:p w:rsidR="00C03668" w:rsidRDefault="00C03668" w:rsidP="00C03668">
      <w:pPr>
        <w:ind w:left="720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- Revised Model Financial Regulations 21.11.2015.</w:t>
      </w:r>
    </w:p>
    <w:p w:rsidR="00C03668" w:rsidRDefault="00C03668" w:rsidP="00C03668">
      <w:pPr>
        <w:ind w:left="720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- M. &amp; D. Hodgson request for a Parish Plan questionnaire.</w:t>
      </w:r>
    </w:p>
    <w:p w:rsidR="00C03668" w:rsidRDefault="00C03668" w:rsidP="00C03668">
      <w:pPr>
        <w:ind w:left="720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- Notification under general permitted development. Intention to install 1 x DSLAM</w:t>
      </w:r>
    </w:p>
    <w:p w:rsidR="00C03668" w:rsidRPr="00C35006" w:rsidRDefault="00C03668" w:rsidP="00C03668">
      <w:pPr>
        <w:ind w:left="720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 xml:space="preserve">     </w:t>
      </w:r>
      <w:r w:rsidR="003F7D7B">
        <w:rPr>
          <w:rFonts w:ascii="Verdana" w:hAnsi="Verdana" w:cs="Tahoma"/>
          <w:lang w:val="en-US"/>
        </w:rPr>
        <w:t xml:space="preserve"> </w:t>
      </w:r>
      <w:r>
        <w:rPr>
          <w:rFonts w:ascii="Verdana" w:hAnsi="Verdana" w:cs="Tahoma"/>
          <w:lang w:val="en-US"/>
        </w:rPr>
        <w:t xml:space="preserve">equipment cabinet.          </w:t>
      </w:r>
    </w:p>
    <w:p w:rsidR="00C03668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Precept 2016/17.</w:t>
      </w:r>
    </w:p>
    <w:p w:rsidR="00C03668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Consultation: Police Precept – deadline 18</w:t>
      </w:r>
      <w:r w:rsidRPr="00CD5884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January 2016.</w:t>
      </w:r>
    </w:p>
    <w:p w:rsidR="00C03668" w:rsidRPr="001C7057" w:rsidRDefault="00C03668" w:rsidP="00C03668">
      <w:pPr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 w:rsidRPr="008D0556">
        <w:rPr>
          <w:rFonts w:ascii="Verdana" w:hAnsi="Verdana" w:cs="Arial"/>
        </w:rPr>
        <w:t>Invitation for Aston Cantlow Parish Council | Working together to manage and respond to flooding</w:t>
      </w:r>
      <w:r>
        <w:rPr>
          <w:rFonts w:ascii="Verdana" w:hAnsi="Verdana" w:cs="Arial"/>
        </w:rPr>
        <w:t>. The</w:t>
      </w:r>
      <w:r w:rsidRPr="001C7057">
        <w:t xml:space="preserve"> </w:t>
      </w:r>
      <w:r w:rsidRPr="00CD5884">
        <w:rPr>
          <w:rFonts w:ascii="Verdana" w:hAnsi="Verdana"/>
        </w:rPr>
        <w:t>forum will allow delegates to assess the latest government policies and funding announcements for ensuring the UK is well equipped to deal with flooding.</w:t>
      </w:r>
      <w:r w:rsidRPr="001C7057">
        <w:rPr>
          <w:sz w:val="22"/>
          <w:szCs w:val="22"/>
        </w:rPr>
        <w:t xml:space="preserve"> </w:t>
      </w:r>
    </w:p>
    <w:p w:rsidR="00C03668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To </w:t>
      </w:r>
      <w:r>
        <w:rPr>
          <w:rFonts w:ascii="Verdana" w:hAnsi="Verdana" w:cs="Arial"/>
        </w:rPr>
        <w:t>agree Parish Council activities going forward.</w:t>
      </w:r>
    </w:p>
    <w:p w:rsidR="00C03668" w:rsidRPr="0013091C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Update - Analysis of Parish Plan questionnaire</w:t>
      </w:r>
    </w:p>
    <w:p w:rsidR="00C03668" w:rsidRPr="0013091C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C03668" w:rsidRPr="0013091C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C03668" w:rsidRPr="0013091C" w:rsidRDefault="00C03668" w:rsidP="00C036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Date of next </w:t>
      </w:r>
      <w:r>
        <w:rPr>
          <w:rFonts w:ascii="Verdana" w:hAnsi="Verdana" w:cs="Arial"/>
        </w:rPr>
        <w:t>meeting: 11</w:t>
      </w:r>
      <w:r w:rsidRPr="0013091C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February 2016</w:t>
      </w:r>
      <w:r w:rsidRPr="0013091C">
        <w:rPr>
          <w:rFonts w:ascii="Verdana" w:hAnsi="Verdana" w:cs="Arial"/>
        </w:rPr>
        <w:t>.</w:t>
      </w:r>
    </w:p>
    <w:p w:rsidR="00C03668" w:rsidRPr="0013091C" w:rsidRDefault="00C03668" w:rsidP="00C03668">
      <w:pPr>
        <w:spacing w:line="200" w:lineRule="exact"/>
        <w:rPr>
          <w:rFonts w:ascii="Arial" w:hAnsi="Arial" w:cs="Arial"/>
        </w:rPr>
      </w:pPr>
    </w:p>
    <w:p w:rsidR="00C03668" w:rsidRPr="0013091C" w:rsidRDefault="00C03668" w:rsidP="00C03668">
      <w:pPr>
        <w:ind w:left="928"/>
        <w:rPr>
          <w:rFonts w:ascii="Verdana" w:hAnsi="Verdana" w:cs="Arial"/>
        </w:rPr>
      </w:pPr>
    </w:p>
    <w:p w:rsidR="00830BDF" w:rsidRPr="001E315C" w:rsidRDefault="00830BDF" w:rsidP="00830BDF">
      <w:pPr>
        <w:spacing w:line="200" w:lineRule="exact"/>
        <w:rPr>
          <w:rFonts w:ascii="Arial" w:hAnsi="Arial" w:cs="Arial"/>
          <w:sz w:val="22"/>
          <w:szCs w:val="22"/>
        </w:rPr>
      </w:pP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BF" w:rsidRDefault="001F0EBF">
      <w:r>
        <w:separator/>
      </w:r>
    </w:p>
  </w:endnote>
  <w:endnote w:type="continuationSeparator" w:id="0">
    <w:p w:rsidR="001F0EBF" w:rsidRDefault="001F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BF" w:rsidRDefault="001F0EBF">
      <w:r>
        <w:separator/>
      </w:r>
    </w:p>
  </w:footnote>
  <w:footnote w:type="continuationSeparator" w:id="0">
    <w:p w:rsidR="001F0EBF" w:rsidRDefault="001F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D2849"/>
    <w:rsid w:val="000F609C"/>
    <w:rsid w:val="001123FD"/>
    <w:rsid w:val="001131C4"/>
    <w:rsid w:val="00126890"/>
    <w:rsid w:val="0013091C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E5900"/>
    <w:rsid w:val="001F0EBF"/>
    <w:rsid w:val="001F59E6"/>
    <w:rsid w:val="001F5F94"/>
    <w:rsid w:val="002013E8"/>
    <w:rsid w:val="00201525"/>
    <w:rsid w:val="00203D16"/>
    <w:rsid w:val="0021064A"/>
    <w:rsid w:val="00217F5E"/>
    <w:rsid w:val="00255FD1"/>
    <w:rsid w:val="00272683"/>
    <w:rsid w:val="00276050"/>
    <w:rsid w:val="002C1E05"/>
    <w:rsid w:val="002C5959"/>
    <w:rsid w:val="002C78FB"/>
    <w:rsid w:val="002D7710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61B93"/>
    <w:rsid w:val="00470145"/>
    <w:rsid w:val="004739B7"/>
    <w:rsid w:val="0048700E"/>
    <w:rsid w:val="004D0B23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62BA"/>
    <w:rsid w:val="00560899"/>
    <w:rsid w:val="005654F6"/>
    <w:rsid w:val="005850C2"/>
    <w:rsid w:val="005A08E5"/>
    <w:rsid w:val="005B4A69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64F64"/>
    <w:rsid w:val="006704B3"/>
    <w:rsid w:val="006717CC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81F8C"/>
    <w:rsid w:val="007902B4"/>
    <w:rsid w:val="00792C99"/>
    <w:rsid w:val="00794936"/>
    <w:rsid w:val="007C40F1"/>
    <w:rsid w:val="007D40B4"/>
    <w:rsid w:val="008028E2"/>
    <w:rsid w:val="008113F7"/>
    <w:rsid w:val="00830BDF"/>
    <w:rsid w:val="00832F8F"/>
    <w:rsid w:val="00833C42"/>
    <w:rsid w:val="00833E0E"/>
    <w:rsid w:val="00845AAE"/>
    <w:rsid w:val="00864F07"/>
    <w:rsid w:val="00871D33"/>
    <w:rsid w:val="008A7359"/>
    <w:rsid w:val="008E3AE4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F8D"/>
    <w:rsid w:val="009930E9"/>
    <w:rsid w:val="009B2DAA"/>
    <w:rsid w:val="009B5A7D"/>
    <w:rsid w:val="009C0E74"/>
    <w:rsid w:val="009D1E9D"/>
    <w:rsid w:val="00A607E5"/>
    <w:rsid w:val="00A63890"/>
    <w:rsid w:val="00A64B09"/>
    <w:rsid w:val="00A70952"/>
    <w:rsid w:val="00A94651"/>
    <w:rsid w:val="00A94F35"/>
    <w:rsid w:val="00AA7DBB"/>
    <w:rsid w:val="00AC1A56"/>
    <w:rsid w:val="00AD2BBB"/>
    <w:rsid w:val="00AD5E8F"/>
    <w:rsid w:val="00AF0DDB"/>
    <w:rsid w:val="00B06AF4"/>
    <w:rsid w:val="00B136DB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37D9"/>
    <w:rsid w:val="00BD6269"/>
    <w:rsid w:val="00BD7489"/>
    <w:rsid w:val="00BF3D2A"/>
    <w:rsid w:val="00C0233E"/>
    <w:rsid w:val="00C03668"/>
    <w:rsid w:val="00C04A15"/>
    <w:rsid w:val="00C23345"/>
    <w:rsid w:val="00C3661B"/>
    <w:rsid w:val="00C421DC"/>
    <w:rsid w:val="00C43CA1"/>
    <w:rsid w:val="00C53439"/>
    <w:rsid w:val="00C61E36"/>
    <w:rsid w:val="00C67A49"/>
    <w:rsid w:val="00C70DE6"/>
    <w:rsid w:val="00C76120"/>
    <w:rsid w:val="00C76FFD"/>
    <w:rsid w:val="00C81690"/>
    <w:rsid w:val="00C831C1"/>
    <w:rsid w:val="00C93E74"/>
    <w:rsid w:val="00C94332"/>
    <w:rsid w:val="00CA55F5"/>
    <w:rsid w:val="00CD72F5"/>
    <w:rsid w:val="00CF42E0"/>
    <w:rsid w:val="00D012C6"/>
    <w:rsid w:val="00D06691"/>
    <w:rsid w:val="00D1323E"/>
    <w:rsid w:val="00D163E3"/>
    <w:rsid w:val="00D24BD5"/>
    <w:rsid w:val="00D27097"/>
    <w:rsid w:val="00D323BC"/>
    <w:rsid w:val="00D36232"/>
    <w:rsid w:val="00D3686A"/>
    <w:rsid w:val="00D73405"/>
    <w:rsid w:val="00D77F56"/>
    <w:rsid w:val="00D97D36"/>
    <w:rsid w:val="00DA2F34"/>
    <w:rsid w:val="00DA464A"/>
    <w:rsid w:val="00DC2541"/>
    <w:rsid w:val="00DD5CE3"/>
    <w:rsid w:val="00DD5D29"/>
    <w:rsid w:val="00DE47B1"/>
    <w:rsid w:val="00DE6BE2"/>
    <w:rsid w:val="00E1233F"/>
    <w:rsid w:val="00E30652"/>
    <w:rsid w:val="00E50BEF"/>
    <w:rsid w:val="00E93E32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260B-6F47-427B-A72D-061B50DA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2016-01-05T15:37:00Z</cp:lastPrinted>
  <dcterms:created xsi:type="dcterms:W3CDTF">2016-01-06T17:57:00Z</dcterms:created>
  <dcterms:modified xsi:type="dcterms:W3CDTF">2016-01-06T17:57:00Z</dcterms:modified>
</cp:coreProperties>
</file>