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257E2D">
        <w:rPr>
          <w:sz w:val="32"/>
          <w:szCs w:val="32"/>
        </w:rPr>
        <w:t>1</w:t>
      </w:r>
      <w:r w:rsidR="00016262">
        <w:rPr>
          <w:sz w:val="32"/>
          <w:szCs w:val="32"/>
        </w:rPr>
        <w:t>4</w:t>
      </w:r>
      <w:r w:rsidR="00ED06BC" w:rsidRPr="00ED06BC">
        <w:rPr>
          <w:sz w:val="32"/>
          <w:szCs w:val="32"/>
          <w:vertAlign w:val="superscript"/>
        </w:rPr>
        <w:t>th</w:t>
      </w:r>
      <w:r w:rsidR="00ED06BC">
        <w:rPr>
          <w:sz w:val="32"/>
          <w:szCs w:val="32"/>
        </w:rPr>
        <w:t xml:space="preserve"> </w:t>
      </w:r>
      <w:r w:rsidR="00657F90">
        <w:rPr>
          <w:sz w:val="32"/>
          <w:szCs w:val="32"/>
        </w:rPr>
        <w:t>March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257E2D">
        <w:rPr>
          <w:sz w:val="32"/>
          <w:szCs w:val="32"/>
        </w:rPr>
        <w:t>9</w:t>
      </w:r>
      <w:r w:rsidR="00636C32" w:rsidRPr="009930E9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 xml:space="preserve">at </w:t>
      </w:r>
      <w:r w:rsidR="003F4411">
        <w:rPr>
          <w:sz w:val="32"/>
          <w:szCs w:val="32"/>
        </w:rPr>
        <w:t>7.30</w:t>
      </w:r>
      <w:r w:rsidR="000008F2">
        <w:rPr>
          <w:sz w:val="32"/>
          <w:szCs w:val="32"/>
        </w:rPr>
        <w:t xml:space="preserve"> p.m.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657F90">
        <w:rPr>
          <w:sz w:val="32"/>
          <w:szCs w:val="32"/>
        </w:rPr>
        <w:t>8</w:t>
      </w:r>
      <w:r w:rsidR="00016262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657F90">
        <w:rPr>
          <w:sz w:val="32"/>
          <w:szCs w:val="32"/>
        </w:rPr>
        <w:t>March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257E2D">
        <w:rPr>
          <w:sz w:val="32"/>
          <w:szCs w:val="32"/>
        </w:rPr>
        <w:t>9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D64" w:rsidRPr="003F4411" w:rsidRDefault="00000D64" w:rsidP="003F4411">
      <w:pPr>
        <w:spacing w:line="200" w:lineRule="exact"/>
        <w:rPr>
          <w:rFonts w:ascii="Arial" w:hAnsi="Arial" w:cs="Arial"/>
          <w:sz w:val="22"/>
          <w:szCs w:val="22"/>
        </w:rPr>
      </w:pPr>
    </w:p>
    <w:p w:rsidR="00657F90" w:rsidRPr="00C16DD1" w:rsidRDefault="00657F90" w:rsidP="00657F90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657F90" w:rsidRPr="00C16DD1" w:rsidRDefault="00657F90" w:rsidP="00657F90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657F90" w:rsidRDefault="00657F90" w:rsidP="00657F90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657F90" w:rsidRPr="00C16DD1" w:rsidRDefault="00657F90" w:rsidP="00657F90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14th February 2019</w:t>
      </w:r>
      <w:r w:rsidRPr="00C16DD1">
        <w:rPr>
          <w:rFonts w:ascii="Verdana" w:hAnsi="Verdana" w:cs="Arial"/>
        </w:rPr>
        <w:t>.</w:t>
      </w:r>
    </w:p>
    <w:p w:rsidR="00657F90" w:rsidRPr="00C16DD1" w:rsidRDefault="00657F90" w:rsidP="00657F90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657F90" w:rsidRPr="00C16DD1" w:rsidRDefault="00657F90" w:rsidP="00657F90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657F90" w:rsidRDefault="00657F90" w:rsidP="00657F90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657F90" w:rsidRDefault="00657F90" w:rsidP="00657F90">
      <w:pPr>
        <w:ind w:left="720" w:firstLine="208"/>
        <w:rPr>
          <w:rFonts w:ascii="Verdana" w:hAnsi="Verdana" w:cs="Arial"/>
        </w:rPr>
      </w:pPr>
      <w:r>
        <w:rPr>
          <w:rFonts w:ascii="Verdana" w:hAnsi="Verdana" w:cs="Arial"/>
        </w:rPr>
        <w:t>Consideration of Planning Application No. 18/03682/LBC Thimble Cottage, 30 Bearley Road,</w:t>
      </w:r>
    </w:p>
    <w:p w:rsidR="00657F90" w:rsidRDefault="00657F90" w:rsidP="00657F90">
      <w:pPr>
        <w:ind w:left="720" w:firstLine="208"/>
        <w:rPr>
          <w:rFonts w:ascii="Verdana" w:hAnsi="Verdana" w:cs="Arial"/>
        </w:rPr>
      </w:pPr>
      <w:r>
        <w:rPr>
          <w:rFonts w:ascii="Verdana" w:hAnsi="Verdana" w:cs="Arial"/>
        </w:rPr>
        <w:t>Aston Cantlow: Various alterations.</w:t>
      </w:r>
    </w:p>
    <w:p w:rsidR="00657F90" w:rsidRDefault="00657F90" w:rsidP="00657F90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657F90" w:rsidRDefault="00657F90" w:rsidP="00657F90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A2054A">
        <w:rPr>
          <w:rFonts w:ascii="Verdana" w:hAnsi="Verdana" w:cs="Arial"/>
        </w:rPr>
        <w:t>Corr</w:t>
      </w:r>
      <w:r>
        <w:rPr>
          <w:rFonts w:ascii="Verdana" w:hAnsi="Verdana" w:cs="Arial"/>
        </w:rPr>
        <w:t>espondence received:</w:t>
      </w:r>
    </w:p>
    <w:p w:rsidR="00657F90" w:rsidRDefault="00657F90" w:rsidP="00657F90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Mobile Library Service offering Aston Cantlow as a possible place for them to visit.</w:t>
      </w:r>
    </w:p>
    <w:p w:rsidR="00657F90" w:rsidRDefault="00657F90" w:rsidP="00657F90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Enquiry from Cllr. Horner as to whether Parishes would like additional roads gritted, at   </w:t>
      </w:r>
    </w:p>
    <w:p w:rsidR="00657F90" w:rsidRPr="00A2054A" w:rsidRDefault="00657F90" w:rsidP="00657F90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  their cost.</w:t>
      </w:r>
    </w:p>
    <w:p w:rsidR="00657F90" w:rsidRDefault="00657F90" w:rsidP="00657F90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10. Parish Council Elections.</w:t>
      </w:r>
    </w:p>
    <w:p w:rsidR="00657F90" w:rsidRDefault="00657F90" w:rsidP="00657F90">
      <w:pPr>
        <w:ind w:left="426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11. WRCC Housing Needs Survey</w:t>
      </w:r>
    </w:p>
    <w:p w:rsidR="00657F90" w:rsidRDefault="00657F90" w:rsidP="00657F90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12. </w:t>
      </w:r>
      <w:r w:rsidRPr="00390CAA">
        <w:rPr>
          <w:rFonts w:ascii="Verdana" w:hAnsi="Verdana" w:cs="Arial"/>
        </w:rPr>
        <w:t>Councillors’ reports and items for the agenda for the next meeting.</w:t>
      </w:r>
    </w:p>
    <w:p w:rsidR="00657F90" w:rsidRPr="009B5A0A" w:rsidRDefault="00657F90" w:rsidP="00657F90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13. </w:t>
      </w:r>
      <w:r w:rsidRPr="007F1B43">
        <w:rPr>
          <w:rFonts w:ascii="Verdana" w:hAnsi="Verdana" w:cs="Arial"/>
        </w:rPr>
        <w:t xml:space="preserve">Date of next meeting: </w:t>
      </w:r>
      <w:r w:rsidRPr="000C58B9">
        <w:rPr>
          <w:rFonts w:ascii="Verdana" w:hAnsi="Verdana" w:cs="Arial"/>
        </w:rPr>
        <w:t>1</w:t>
      </w:r>
      <w:r>
        <w:rPr>
          <w:rFonts w:ascii="Verdana" w:hAnsi="Verdana" w:cs="Arial"/>
        </w:rPr>
        <w:t>1</w:t>
      </w:r>
      <w:r w:rsidRPr="000C58B9">
        <w:rPr>
          <w:rFonts w:ascii="Verdana" w:hAnsi="Verdana" w:cs="Arial"/>
          <w:vertAlign w:val="superscript"/>
        </w:rPr>
        <w:t>th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April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2019</w:t>
      </w:r>
      <w:r w:rsidRPr="007F1B43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Annual Parish meeting followed by ordinary Parish </w:t>
      </w:r>
      <w:r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tab/>
        <w:t xml:space="preserve">   Council meeting.</w:t>
      </w:r>
    </w:p>
    <w:p w:rsidR="00016262" w:rsidRPr="00AF0DDB" w:rsidRDefault="00016262" w:rsidP="00016262">
      <w:pPr>
        <w:spacing w:line="200" w:lineRule="exact"/>
        <w:rPr>
          <w:rFonts w:ascii="Arial" w:hAnsi="Arial" w:cs="Arial"/>
          <w:sz w:val="22"/>
          <w:szCs w:val="22"/>
        </w:rPr>
      </w:pPr>
    </w:p>
    <w:p w:rsidR="001871A8" w:rsidRPr="00390CAA" w:rsidRDefault="001871A8" w:rsidP="00030572">
      <w:pPr>
        <w:ind w:left="928"/>
      </w:pPr>
    </w:p>
    <w:sectPr w:rsidR="001871A8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C2" w:rsidRDefault="00F215C2">
      <w:r>
        <w:separator/>
      </w:r>
    </w:p>
  </w:endnote>
  <w:endnote w:type="continuationSeparator" w:id="0">
    <w:p w:rsidR="00F215C2" w:rsidRDefault="00F2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C2" w:rsidRDefault="00F215C2">
      <w:r>
        <w:separator/>
      </w:r>
    </w:p>
  </w:footnote>
  <w:footnote w:type="continuationSeparator" w:id="0">
    <w:p w:rsidR="00F215C2" w:rsidRDefault="00F2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5E10"/>
    <w:rsid w:val="007120A9"/>
    <w:rsid w:val="00727307"/>
    <w:rsid w:val="0073751A"/>
    <w:rsid w:val="0074699A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826B4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73405"/>
    <w:rsid w:val="00D74461"/>
    <w:rsid w:val="00D77F56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05C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215C2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0F4E-93E6-4895-B7A3-69855A48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2018-11-06T17:06:00Z</cp:lastPrinted>
  <dcterms:created xsi:type="dcterms:W3CDTF">2019-03-07T21:52:00Z</dcterms:created>
  <dcterms:modified xsi:type="dcterms:W3CDTF">2019-03-07T21:52:00Z</dcterms:modified>
</cp:coreProperties>
</file>