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CD46EC">
      <w:pPr>
        <w:tabs>
          <w:tab w:val="left" w:pos="1560"/>
        </w:tabs>
        <w:rPr>
          <w:rFonts w:ascii="Tahoma" w:hAnsi="Tahoma" w:cs="Tahoma"/>
          <w:b/>
        </w:rPr>
      </w:pPr>
    </w:p>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4506BA">
        <w:rPr>
          <w:rFonts w:ascii="Tahoma" w:hAnsi="Tahoma" w:cs="Tahoma"/>
          <w:b/>
          <w:sz w:val="28"/>
          <w:szCs w:val="28"/>
        </w:rPr>
        <w:t>1</w:t>
      </w:r>
      <w:r w:rsidR="001032AE">
        <w:rPr>
          <w:rFonts w:ascii="Tahoma" w:hAnsi="Tahoma" w:cs="Tahoma"/>
          <w:b/>
          <w:sz w:val="28"/>
          <w:szCs w:val="28"/>
        </w:rPr>
        <w:t>4</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1032AE">
        <w:rPr>
          <w:rFonts w:ascii="Tahoma" w:hAnsi="Tahoma" w:cs="Tahoma"/>
          <w:b/>
          <w:sz w:val="28"/>
          <w:szCs w:val="28"/>
        </w:rPr>
        <w:t>FEBRUARY</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1032AE">
        <w:rPr>
          <w:rFonts w:ascii="Tahoma" w:hAnsi="Tahoma" w:cs="Tahoma"/>
          <w:b/>
          <w:sz w:val="28"/>
          <w:szCs w:val="28"/>
        </w:rPr>
        <w:t>4</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743C97" w:rsidRPr="00A66A70" w:rsidRDefault="006C4F11" w:rsidP="004D2DCC">
      <w:pPr>
        <w:ind w:left="1560"/>
        <w:rPr>
          <w:rFonts w:ascii="Tahoma" w:hAnsi="Tahoma" w:cs="Tahoma"/>
        </w:rPr>
      </w:pPr>
      <w:r w:rsidRPr="00A66A70">
        <w:rPr>
          <w:rFonts w:ascii="Tahoma" w:hAnsi="Tahoma" w:cs="Tahoma"/>
        </w:rPr>
        <w:t xml:space="preserve">Cllr. </w:t>
      </w:r>
      <w:r w:rsidR="00471BBB" w:rsidRPr="00A66A70">
        <w:rPr>
          <w:rFonts w:ascii="Tahoma" w:hAnsi="Tahoma" w:cs="Tahoma"/>
        </w:rPr>
        <w:t xml:space="preserve">Wallis, </w:t>
      </w:r>
      <w:r w:rsidR="007F1556" w:rsidRPr="00A66A70">
        <w:rPr>
          <w:rFonts w:ascii="Tahoma" w:hAnsi="Tahoma" w:cs="Tahoma"/>
        </w:rPr>
        <w:t>Cllr. Berry</w:t>
      </w:r>
      <w:r w:rsidR="006B6E70" w:rsidRPr="00A66A70">
        <w:rPr>
          <w:rFonts w:ascii="Tahoma" w:hAnsi="Tahoma" w:cs="Tahoma"/>
        </w:rPr>
        <w:t>, Cllr. FitzGibbon</w:t>
      </w:r>
      <w:r w:rsidR="0054074C">
        <w:rPr>
          <w:rFonts w:ascii="Tahoma" w:hAnsi="Tahoma" w:cs="Tahoma"/>
        </w:rPr>
        <w:t xml:space="preserve">, </w:t>
      </w:r>
      <w:r w:rsidR="00E12E50">
        <w:rPr>
          <w:rFonts w:ascii="Tahoma" w:hAnsi="Tahoma" w:cs="Tahoma"/>
        </w:rPr>
        <w:t>r</w:t>
      </w:r>
      <w:r w:rsidR="0054074C">
        <w:rPr>
          <w:rFonts w:ascii="Tahoma" w:hAnsi="Tahoma" w:cs="Tahoma"/>
        </w:rPr>
        <w:t>epresentative from WRCC, Ms. Mainwaring and four</w:t>
      </w:r>
      <w:r w:rsidR="006013C0" w:rsidRPr="00A66A70">
        <w:rPr>
          <w:rFonts w:ascii="Tahoma" w:hAnsi="Tahoma" w:cs="Tahoma"/>
        </w:rPr>
        <w:t xml:space="preserve"> members of the public.</w:t>
      </w:r>
    </w:p>
    <w:p w:rsidR="00A66A70" w:rsidRPr="001F43B4" w:rsidRDefault="00A66A70" w:rsidP="004D2DCC">
      <w:pPr>
        <w:ind w:left="1560"/>
        <w:rPr>
          <w:rFonts w:ascii="Tahoma" w:hAnsi="Tahoma" w:cs="Tahoma"/>
          <w:color w:val="FF0000"/>
        </w:rPr>
      </w:pPr>
    </w:p>
    <w:p w:rsidR="00E04B77" w:rsidRDefault="0004270F" w:rsidP="0004270F">
      <w:pPr>
        <w:ind w:left="284"/>
        <w:rPr>
          <w:rFonts w:ascii="Tahoma" w:hAnsi="Tahoma" w:cs="Tahoma"/>
          <w:b/>
        </w:rPr>
      </w:pPr>
      <w:r w:rsidRPr="00FF4536">
        <w:rPr>
          <w:rFonts w:ascii="Tahoma" w:hAnsi="Tahoma" w:cs="Tahoma"/>
          <w:b/>
        </w:rPr>
        <w:t>2.</w:t>
      </w:r>
      <w:r w:rsidRPr="00FF4536">
        <w:rPr>
          <w:rFonts w:ascii="Tahoma" w:hAnsi="Tahoma" w:cs="Tahoma"/>
          <w:b/>
        </w:rPr>
        <w:tab/>
        <w:t>Apologies:</w:t>
      </w:r>
    </w:p>
    <w:p w:rsidR="00E04B77" w:rsidRDefault="00E04B77" w:rsidP="0004270F">
      <w:pPr>
        <w:ind w:left="284"/>
        <w:rPr>
          <w:rFonts w:ascii="Tahoma" w:hAnsi="Tahoma" w:cs="Tahoma"/>
          <w:b/>
        </w:rPr>
      </w:pPr>
    </w:p>
    <w:p w:rsidR="00E109A0" w:rsidRPr="00A66A70" w:rsidRDefault="00A66A70" w:rsidP="006013C0">
      <w:pPr>
        <w:tabs>
          <w:tab w:val="left" w:pos="1560"/>
        </w:tabs>
        <w:ind w:left="284"/>
        <w:rPr>
          <w:rFonts w:ascii="Tahoma" w:hAnsi="Tahoma" w:cs="Tahoma"/>
        </w:rPr>
      </w:pPr>
      <w:r>
        <w:rPr>
          <w:rFonts w:ascii="Tahoma" w:hAnsi="Tahoma" w:cs="Tahoma"/>
          <w:b/>
        </w:rPr>
        <w:tab/>
      </w:r>
      <w:r w:rsidR="006013C0" w:rsidRPr="00A66A70">
        <w:rPr>
          <w:rFonts w:ascii="Tahoma" w:hAnsi="Tahoma" w:cs="Tahoma"/>
        </w:rPr>
        <w:t>Cllr.  Harvey due to illness and</w:t>
      </w:r>
      <w:r w:rsidR="006013C0" w:rsidRPr="00A66A70">
        <w:rPr>
          <w:rFonts w:ascii="Tahoma" w:hAnsi="Tahoma" w:cs="Tahoma"/>
          <w:b/>
        </w:rPr>
        <w:t xml:space="preserve"> </w:t>
      </w:r>
      <w:r w:rsidR="001D2D9B" w:rsidRPr="00A66A70">
        <w:rPr>
          <w:rFonts w:ascii="Tahoma" w:hAnsi="Tahoma" w:cs="Tahoma"/>
        </w:rPr>
        <w:t xml:space="preserve">Cllr. </w:t>
      </w:r>
      <w:proofErr w:type="spellStart"/>
      <w:r w:rsidR="001D2D9B" w:rsidRPr="00A66A70">
        <w:rPr>
          <w:rFonts w:ascii="Tahoma" w:hAnsi="Tahoma" w:cs="Tahoma"/>
        </w:rPr>
        <w:t>Rickhards</w:t>
      </w:r>
      <w:proofErr w:type="spellEnd"/>
      <w:r w:rsidR="004506BA" w:rsidRPr="00A66A70">
        <w:rPr>
          <w:rFonts w:ascii="Tahoma" w:hAnsi="Tahoma" w:cs="Tahoma"/>
        </w:rPr>
        <w:t xml:space="preserve"> </w:t>
      </w:r>
      <w:r w:rsidR="00EE3A09" w:rsidRPr="00A66A70">
        <w:rPr>
          <w:rFonts w:ascii="Tahoma" w:hAnsi="Tahoma" w:cs="Tahoma"/>
        </w:rPr>
        <w:t>due to</w:t>
      </w:r>
      <w:r w:rsidR="004506BA" w:rsidRPr="00A66A70">
        <w:rPr>
          <w:rFonts w:ascii="Tahoma" w:hAnsi="Tahoma" w:cs="Tahoma"/>
        </w:rPr>
        <w:t xml:space="preserve"> a prior </w:t>
      </w:r>
      <w:r w:rsidR="006013C0" w:rsidRPr="00A66A70">
        <w:rPr>
          <w:rFonts w:ascii="Tahoma" w:hAnsi="Tahoma" w:cs="Tahoma"/>
        </w:rPr>
        <w:tab/>
        <w:t xml:space="preserve"> </w:t>
      </w:r>
      <w:r w:rsidRPr="00A66A70">
        <w:rPr>
          <w:rFonts w:ascii="Tahoma" w:hAnsi="Tahoma" w:cs="Tahoma"/>
        </w:rPr>
        <w:tab/>
      </w:r>
      <w:r w:rsidR="004506BA" w:rsidRPr="00A66A70">
        <w:rPr>
          <w:rFonts w:ascii="Tahoma" w:hAnsi="Tahoma" w:cs="Tahoma"/>
        </w:rPr>
        <w:t>commitment.</w:t>
      </w:r>
    </w:p>
    <w:p w:rsidR="00A66A70" w:rsidRPr="00A66A70" w:rsidRDefault="00A66A70" w:rsidP="006013C0">
      <w:pPr>
        <w:tabs>
          <w:tab w:val="left" w:pos="1560"/>
        </w:tabs>
        <w:ind w:left="284"/>
        <w:rPr>
          <w:rFonts w:ascii="Tahoma" w:hAnsi="Tahoma" w:cs="Tahoma"/>
        </w:rPr>
      </w:pPr>
    </w:p>
    <w:p w:rsidR="00A66A70" w:rsidRPr="00A66A70" w:rsidRDefault="00A66A70" w:rsidP="006013C0">
      <w:pPr>
        <w:tabs>
          <w:tab w:val="left" w:pos="1560"/>
        </w:tabs>
        <w:ind w:left="284"/>
        <w:rPr>
          <w:rFonts w:ascii="Tahoma" w:hAnsi="Tahoma" w:cs="Tahoma"/>
        </w:rPr>
      </w:pPr>
      <w:r w:rsidRPr="00A66A70">
        <w:rPr>
          <w:rFonts w:ascii="Tahoma" w:hAnsi="Tahoma" w:cs="Tahoma"/>
        </w:rPr>
        <w:tab/>
        <w:t xml:space="preserve">With the agreement of all Cllrs. present Cllr. Berry agreed to chair the </w:t>
      </w:r>
      <w:r w:rsidRPr="00A66A70">
        <w:rPr>
          <w:rFonts w:ascii="Tahoma" w:hAnsi="Tahoma" w:cs="Tahoma"/>
        </w:rPr>
        <w:tab/>
        <w:t>meeting in the absence of the Chairman.</w:t>
      </w:r>
    </w:p>
    <w:p w:rsidR="00A47586" w:rsidRPr="00A66A70" w:rsidRDefault="00763C30" w:rsidP="00763C30">
      <w:pPr>
        <w:ind w:left="284"/>
        <w:rPr>
          <w:rFonts w:ascii="Tahoma" w:hAnsi="Tahoma" w:cs="Tahoma"/>
          <w:b/>
        </w:rPr>
      </w:pPr>
      <w:r w:rsidRPr="00A66A70">
        <w:rPr>
          <w:rFonts w:ascii="Tahoma" w:hAnsi="Tahoma" w:cs="Tahoma"/>
          <w:b/>
        </w:rPr>
        <w:tab/>
      </w:r>
      <w:r w:rsidRPr="00A66A70">
        <w:rPr>
          <w:rFonts w:ascii="Tahoma" w:hAnsi="Tahoma" w:cs="Tahoma"/>
          <w:b/>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Default="00073580" w:rsidP="00D228E2">
      <w:pPr>
        <w:ind w:left="1560" w:hanging="1417"/>
        <w:rPr>
          <w:rFonts w:ascii="Tahoma" w:hAnsi="Tahoma" w:cs="Tahoma"/>
        </w:rPr>
      </w:pPr>
      <w:r>
        <w:rPr>
          <w:rFonts w:ascii="Tahoma" w:hAnsi="Tahoma" w:cs="Tahoma"/>
        </w:rPr>
        <w:tab/>
      </w:r>
      <w:r w:rsidR="00D228E2" w:rsidRPr="00A66A70">
        <w:rPr>
          <w:rFonts w:ascii="Tahoma" w:hAnsi="Tahoma" w:cs="Tahoma"/>
        </w:rPr>
        <w:t>No requests had been received.</w:t>
      </w:r>
    </w:p>
    <w:p w:rsidR="00A66A70" w:rsidRDefault="00A66A70" w:rsidP="00D228E2">
      <w:pPr>
        <w:ind w:left="1560" w:hanging="1417"/>
        <w:rPr>
          <w:rFonts w:ascii="Tahoma" w:hAnsi="Tahoma" w:cs="Tahoma"/>
        </w:rPr>
      </w:pPr>
    </w:p>
    <w:p w:rsidR="00005CE9" w:rsidRDefault="00A66A70" w:rsidP="00D228E2">
      <w:pPr>
        <w:ind w:left="1560" w:hanging="1417"/>
        <w:rPr>
          <w:rFonts w:ascii="Tahoma" w:hAnsi="Tahoma" w:cs="Tahoma"/>
          <w:b/>
        </w:rPr>
      </w:pPr>
      <w:r>
        <w:rPr>
          <w:rFonts w:ascii="Tahoma" w:hAnsi="Tahoma" w:cs="Tahoma"/>
        </w:rPr>
        <w:t xml:space="preserve">  </w:t>
      </w:r>
      <w:r w:rsidRPr="00A66A70">
        <w:rPr>
          <w:rFonts w:ascii="Tahoma" w:hAnsi="Tahoma" w:cs="Tahoma"/>
          <w:b/>
        </w:rPr>
        <w:t>4.</w:t>
      </w:r>
      <w:r>
        <w:rPr>
          <w:rFonts w:ascii="Tahoma" w:hAnsi="Tahoma" w:cs="Tahoma"/>
          <w:b/>
        </w:rPr>
        <w:t xml:space="preserve">  </w:t>
      </w:r>
      <w:r w:rsidR="00005CE9">
        <w:rPr>
          <w:rFonts w:ascii="Tahoma" w:hAnsi="Tahoma" w:cs="Tahoma"/>
          <w:b/>
        </w:rPr>
        <w:t>WRCC Rura</w:t>
      </w:r>
      <w:r w:rsidR="003842D9">
        <w:rPr>
          <w:rFonts w:ascii="Tahoma" w:hAnsi="Tahoma" w:cs="Tahoma"/>
          <w:b/>
        </w:rPr>
        <w:t>l</w:t>
      </w:r>
      <w:r w:rsidR="00005CE9">
        <w:rPr>
          <w:rFonts w:ascii="Tahoma" w:hAnsi="Tahoma" w:cs="Tahoma"/>
          <w:b/>
        </w:rPr>
        <w:t xml:space="preserve"> Housing Enabler:</w:t>
      </w:r>
      <w:r w:rsidR="00005CE9" w:rsidRPr="00005CE9">
        <w:rPr>
          <w:rFonts w:ascii="Tahoma" w:hAnsi="Tahoma" w:cs="Tahoma"/>
          <w:b/>
        </w:rPr>
        <w:t xml:space="preserve"> </w:t>
      </w:r>
    </w:p>
    <w:p w:rsidR="00005CE9" w:rsidRDefault="00005CE9" w:rsidP="00D228E2">
      <w:pPr>
        <w:ind w:left="1560" w:hanging="1417"/>
        <w:rPr>
          <w:rFonts w:ascii="Tahoma" w:hAnsi="Tahoma" w:cs="Tahoma"/>
          <w:b/>
        </w:rPr>
      </w:pPr>
    </w:p>
    <w:p w:rsidR="00A66A70" w:rsidRDefault="00005CE9" w:rsidP="00D228E2">
      <w:pPr>
        <w:ind w:left="1560" w:hanging="1417"/>
        <w:rPr>
          <w:rFonts w:ascii="Tahoma" w:hAnsi="Tahoma" w:cs="Tahoma"/>
        </w:rPr>
      </w:pPr>
      <w:r>
        <w:rPr>
          <w:rFonts w:ascii="Tahoma" w:hAnsi="Tahoma" w:cs="Tahoma"/>
          <w:b/>
        </w:rPr>
        <w:tab/>
      </w:r>
      <w:r w:rsidR="00053E44" w:rsidRPr="00053E44">
        <w:rPr>
          <w:rFonts w:ascii="Tahoma" w:hAnsi="Tahoma" w:cs="Tahoma"/>
        </w:rPr>
        <w:t>Now that every household in the parish has received a copy of the Parish Plan</w:t>
      </w:r>
      <w:r w:rsidR="003842D9">
        <w:rPr>
          <w:rFonts w:ascii="Tahoma" w:hAnsi="Tahoma" w:cs="Tahoma"/>
        </w:rPr>
        <w:t>,</w:t>
      </w:r>
      <w:r w:rsidR="00053E44">
        <w:rPr>
          <w:rFonts w:ascii="Tahoma" w:hAnsi="Tahoma" w:cs="Tahoma"/>
          <w:b/>
        </w:rPr>
        <w:t xml:space="preserve"> </w:t>
      </w:r>
      <w:r w:rsidRPr="00005CE9">
        <w:rPr>
          <w:rFonts w:ascii="Tahoma" w:hAnsi="Tahoma" w:cs="Tahoma"/>
        </w:rPr>
        <w:t>Sarah Brooke-Taylor</w:t>
      </w:r>
      <w:r w:rsidR="003842D9">
        <w:rPr>
          <w:rFonts w:ascii="Tahoma" w:hAnsi="Tahoma" w:cs="Tahoma"/>
        </w:rPr>
        <w:t xml:space="preserve"> came along to the meeting to discuss undertaking a housing needs survey as highlighted in the action plan.</w:t>
      </w:r>
    </w:p>
    <w:p w:rsidR="003842D9" w:rsidRDefault="003842D9" w:rsidP="00D228E2">
      <w:pPr>
        <w:ind w:left="1560" w:hanging="1417"/>
        <w:rPr>
          <w:rFonts w:ascii="Tahoma" w:hAnsi="Tahoma" w:cs="Tahoma"/>
        </w:rPr>
      </w:pPr>
    </w:p>
    <w:p w:rsidR="003842D9" w:rsidRDefault="003842D9" w:rsidP="00D228E2">
      <w:pPr>
        <w:ind w:left="1560" w:hanging="1417"/>
        <w:rPr>
          <w:rFonts w:ascii="Tahoma" w:hAnsi="Tahoma" w:cs="Tahoma"/>
        </w:rPr>
      </w:pPr>
      <w:r>
        <w:rPr>
          <w:rFonts w:ascii="Tahoma" w:hAnsi="Tahoma" w:cs="Tahoma"/>
        </w:rPr>
        <w:tab/>
      </w:r>
      <w:r w:rsidR="00747A95">
        <w:rPr>
          <w:rFonts w:ascii="Tahoma" w:hAnsi="Tahoma" w:cs="Tahoma"/>
        </w:rPr>
        <w:t>Sarah provided copies of the model housing survey explaining that this can be personalised to meet the requirements of Aston Cantlow Parish. Once completed the forms are returned direct to WRCC</w:t>
      </w:r>
      <w:r w:rsidR="00FA6448">
        <w:rPr>
          <w:rFonts w:ascii="Tahoma" w:hAnsi="Tahoma" w:cs="Tahoma"/>
        </w:rPr>
        <w:t xml:space="preserve"> where the information is collated and an anonymized report sent to the Parish Council.  WRCC would continue to be involved if a need is identified.  There is no cost involved to the Parish Council but we would be required to arrange distribution of the survey forms.</w:t>
      </w:r>
      <w:r w:rsidR="000943CD">
        <w:rPr>
          <w:rFonts w:ascii="Tahoma" w:hAnsi="Tahoma" w:cs="Tahoma"/>
        </w:rPr>
        <w:t xml:space="preserve"> I</w:t>
      </w:r>
      <w:r w:rsidR="00002BDE">
        <w:rPr>
          <w:rFonts w:ascii="Tahoma" w:hAnsi="Tahoma" w:cs="Tahoma"/>
        </w:rPr>
        <w:t xml:space="preserve">t was agreed that the Cllrs. would </w:t>
      </w:r>
      <w:r w:rsidR="000943CD">
        <w:rPr>
          <w:rFonts w:ascii="Tahoma" w:hAnsi="Tahoma" w:cs="Tahoma"/>
        </w:rPr>
        <w:t>consider and agree any changes to the survey electronically so that a final version can be formally agreed at the March meeting, returned to Sarah for printing and distributed once ready. Once the survey form and covering letter are agreed the process takes about ten weeks with the report being issued about a month after the survey return deadline.</w:t>
      </w:r>
    </w:p>
    <w:p w:rsidR="000943CD" w:rsidRDefault="000943CD" w:rsidP="00D228E2">
      <w:pPr>
        <w:ind w:left="1560" w:hanging="1417"/>
        <w:rPr>
          <w:rFonts w:ascii="Tahoma" w:hAnsi="Tahoma" w:cs="Tahoma"/>
        </w:rPr>
      </w:pPr>
    </w:p>
    <w:p w:rsidR="000943CD" w:rsidRDefault="000943CD" w:rsidP="00D228E2">
      <w:pPr>
        <w:ind w:left="1560" w:hanging="1417"/>
        <w:rPr>
          <w:rFonts w:ascii="Tahoma" w:hAnsi="Tahoma" w:cs="Tahoma"/>
        </w:rPr>
      </w:pPr>
      <w:r>
        <w:rPr>
          <w:rFonts w:ascii="Tahoma" w:hAnsi="Tahoma" w:cs="Tahoma"/>
        </w:rPr>
        <w:tab/>
        <w:t>Cllr. Berry thanked Sarah for attending the meeting and providing a comprehensive explanation of the process.</w:t>
      </w:r>
    </w:p>
    <w:p w:rsidR="00FA6448" w:rsidRDefault="00096A05" w:rsidP="00096A05">
      <w:pPr>
        <w:ind w:left="1560" w:hanging="1134"/>
        <w:rPr>
          <w:rFonts w:ascii="Tahoma" w:hAnsi="Tahoma" w:cs="Tahoma"/>
          <w:b/>
        </w:rPr>
      </w:pPr>
      <w:r w:rsidRPr="00096A05">
        <w:rPr>
          <w:rFonts w:ascii="Tahoma" w:hAnsi="Tahoma" w:cs="Tahoma"/>
          <w:b/>
        </w:rPr>
        <w:lastRenderedPageBreak/>
        <w:t>5.</w:t>
      </w:r>
      <w:r>
        <w:rPr>
          <w:rFonts w:ascii="Tahoma" w:hAnsi="Tahoma" w:cs="Tahoma"/>
          <w:b/>
        </w:rPr>
        <w:t xml:space="preserve"> </w:t>
      </w:r>
      <w:r w:rsidR="004105C9">
        <w:rPr>
          <w:rFonts w:ascii="Tahoma" w:hAnsi="Tahoma" w:cs="Tahoma"/>
          <w:b/>
        </w:rPr>
        <w:t>Co-option of new Councillor:</w:t>
      </w:r>
    </w:p>
    <w:p w:rsidR="004105C9" w:rsidRDefault="004105C9" w:rsidP="00096A05">
      <w:pPr>
        <w:ind w:left="1560" w:hanging="1134"/>
        <w:rPr>
          <w:rFonts w:ascii="Tahoma" w:hAnsi="Tahoma" w:cs="Tahoma"/>
          <w:b/>
        </w:rPr>
      </w:pPr>
    </w:p>
    <w:p w:rsidR="00A95780" w:rsidRDefault="004105C9" w:rsidP="00096A05">
      <w:pPr>
        <w:ind w:left="1560" w:hanging="1134"/>
        <w:rPr>
          <w:rFonts w:ascii="Tahoma" w:hAnsi="Tahoma" w:cs="Tahoma"/>
        </w:rPr>
      </w:pPr>
      <w:r>
        <w:rPr>
          <w:rFonts w:ascii="Tahoma" w:hAnsi="Tahoma" w:cs="Tahoma"/>
          <w:b/>
        </w:rPr>
        <w:tab/>
      </w:r>
      <w:r w:rsidRPr="004105C9">
        <w:rPr>
          <w:rFonts w:ascii="Tahoma" w:hAnsi="Tahoma" w:cs="Tahoma"/>
        </w:rPr>
        <w:t xml:space="preserve">Ms. Mainwaring </w:t>
      </w:r>
      <w:r>
        <w:rPr>
          <w:rFonts w:ascii="Tahoma" w:hAnsi="Tahoma" w:cs="Tahoma"/>
        </w:rPr>
        <w:t xml:space="preserve">had expressed an interest some weeks ago in joining the Parish Council, was welcomed to the meeting and duly co-opted, proposed by Cllr. Berry, seconded by Cllr Wallis and agreed by Cllr. FitzGibbon. A declaration of acceptance of office was signed and </w:t>
      </w:r>
      <w:r w:rsidR="00A95780">
        <w:rPr>
          <w:rFonts w:ascii="Tahoma" w:hAnsi="Tahoma" w:cs="Tahoma"/>
        </w:rPr>
        <w:t>the Clerk provided Cllr</w:t>
      </w:r>
      <w:r>
        <w:rPr>
          <w:rFonts w:ascii="Tahoma" w:hAnsi="Tahoma" w:cs="Tahoma"/>
        </w:rPr>
        <w:t xml:space="preserve">. Mainwaring </w:t>
      </w:r>
      <w:r w:rsidR="00A95780">
        <w:rPr>
          <w:rFonts w:ascii="Tahoma" w:hAnsi="Tahoma" w:cs="Tahoma"/>
        </w:rPr>
        <w:t xml:space="preserve">with a Declaration of Interests form to be completed and returned to the Clerk.  </w:t>
      </w:r>
    </w:p>
    <w:p w:rsidR="00A95780" w:rsidRDefault="00A95780" w:rsidP="00096A05">
      <w:pPr>
        <w:ind w:left="1560" w:hanging="1134"/>
        <w:rPr>
          <w:rFonts w:ascii="Tahoma" w:hAnsi="Tahoma" w:cs="Tahoma"/>
        </w:rPr>
      </w:pPr>
    </w:p>
    <w:p w:rsidR="00053E44" w:rsidRPr="00A95780" w:rsidRDefault="00A95780" w:rsidP="00A95780">
      <w:pPr>
        <w:ind w:left="1560" w:hanging="1134"/>
        <w:rPr>
          <w:rFonts w:ascii="Tahoma" w:hAnsi="Tahoma" w:cs="Tahoma"/>
        </w:rPr>
      </w:pPr>
      <w:r>
        <w:rPr>
          <w:rFonts w:ascii="Tahoma" w:hAnsi="Tahoma" w:cs="Tahoma"/>
        </w:rPr>
        <w:tab/>
        <w:t>Cllr.</w:t>
      </w:r>
      <w:r w:rsidR="00814D49">
        <w:rPr>
          <w:rFonts w:ascii="Tahoma" w:hAnsi="Tahoma" w:cs="Tahoma"/>
        </w:rPr>
        <w:t xml:space="preserve"> Mainwaring</w:t>
      </w:r>
      <w:r>
        <w:rPr>
          <w:rFonts w:ascii="Tahoma" w:hAnsi="Tahoma" w:cs="Tahoma"/>
        </w:rPr>
        <w:t xml:space="preserve"> has also been co-opted onto Great Alne Parish Council as she lives on the borders of both parishes.  The Clerk had verified with SDC that this was acceptable and the Cllrs. had no objections.  Should a matter arise concerning both parishes Cllr. Mainwaring would be advised to declare an </w:t>
      </w:r>
      <w:proofErr w:type="gramStart"/>
      <w:r>
        <w:rPr>
          <w:rFonts w:ascii="Tahoma" w:hAnsi="Tahoma" w:cs="Tahoma"/>
        </w:rPr>
        <w:t>interest.</w:t>
      </w:r>
      <w:proofErr w:type="gramEnd"/>
      <w:r w:rsidR="00814D49">
        <w:rPr>
          <w:rFonts w:ascii="Tahoma" w:hAnsi="Tahoma" w:cs="Tahoma"/>
        </w:rPr>
        <w:t xml:space="preserve"> </w:t>
      </w:r>
      <w:r w:rsidR="00FA6448">
        <w:rPr>
          <w:rFonts w:ascii="Tahoma" w:hAnsi="Tahoma" w:cs="Tahoma"/>
        </w:rPr>
        <w:tab/>
      </w:r>
      <w:r w:rsidR="00E12E50">
        <w:rPr>
          <w:rFonts w:ascii="Tahoma" w:hAnsi="Tahoma" w:cs="Tahoma"/>
        </w:rPr>
        <w:t xml:space="preserve"> </w:t>
      </w:r>
    </w:p>
    <w:p w:rsidR="00304426" w:rsidRPr="00304426" w:rsidRDefault="00304426" w:rsidP="00AF53D1">
      <w:pPr>
        <w:ind w:left="644"/>
        <w:rPr>
          <w:rFonts w:ascii="Tahoma" w:hAnsi="Tahoma" w:cs="Tahoma"/>
          <w:b/>
        </w:rPr>
      </w:pPr>
    </w:p>
    <w:p w:rsidR="00E37DDD" w:rsidRDefault="00096A05" w:rsidP="0092782F">
      <w:pPr>
        <w:ind w:left="284"/>
        <w:rPr>
          <w:rFonts w:ascii="Tahoma" w:hAnsi="Tahoma" w:cs="Tahoma"/>
          <w:b/>
        </w:rPr>
      </w:pPr>
      <w:r>
        <w:rPr>
          <w:rFonts w:ascii="Tahoma" w:hAnsi="Tahoma" w:cs="Tahoma"/>
          <w:b/>
        </w:rPr>
        <w:t xml:space="preserve"> 6</w:t>
      </w:r>
      <w:r w:rsidR="0092782F" w:rsidRPr="00465372">
        <w:rPr>
          <w:rFonts w:ascii="Tahoma" w:hAnsi="Tahoma" w:cs="Tahoma"/>
          <w:b/>
        </w:rPr>
        <w:t xml:space="preserve">.  </w:t>
      </w:r>
      <w:r w:rsidR="00E37DDD" w:rsidRPr="00465372">
        <w:rPr>
          <w:rFonts w:ascii="Tahoma" w:hAnsi="Tahoma" w:cs="Tahoma"/>
          <w:b/>
        </w:rPr>
        <w:t xml:space="preserve">Minutes of the </w:t>
      </w:r>
      <w:r w:rsidR="00D228E2">
        <w:rPr>
          <w:rFonts w:ascii="Tahoma" w:hAnsi="Tahoma" w:cs="Tahoma"/>
          <w:b/>
        </w:rPr>
        <w:t>ordina</w:t>
      </w:r>
      <w:r w:rsidR="00340F1B">
        <w:rPr>
          <w:rFonts w:ascii="Tahoma" w:hAnsi="Tahoma" w:cs="Tahoma"/>
          <w:b/>
        </w:rPr>
        <w:t xml:space="preserve">ry Parish Council </w:t>
      </w:r>
      <w:r w:rsidR="00E37DDD" w:rsidRPr="00465372">
        <w:rPr>
          <w:rFonts w:ascii="Tahoma" w:hAnsi="Tahoma" w:cs="Tahoma"/>
          <w:b/>
        </w:rPr>
        <w:t xml:space="preserve">meeting held on </w:t>
      </w:r>
      <w:r w:rsidR="006B6E70">
        <w:rPr>
          <w:rFonts w:ascii="Tahoma" w:hAnsi="Tahoma" w:cs="Tahoma"/>
          <w:b/>
        </w:rPr>
        <w:t>1</w:t>
      </w:r>
      <w:r w:rsidR="001F43B4">
        <w:rPr>
          <w:rFonts w:ascii="Tahoma" w:hAnsi="Tahoma" w:cs="Tahoma"/>
          <w:b/>
        </w:rPr>
        <w:t>0</w:t>
      </w:r>
      <w:r w:rsidR="00702BA6" w:rsidRPr="00465372">
        <w:rPr>
          <w:rFonts w:ascii="Tahoma" w:hAnsi="Tahoma" w:cs="Tahoma"/>
          <w:b/>
          <w:vertAlign w:val="superscript"/>
        </w:rPr>
        <w:t>th</w:t>
      </w:r>
      <w:r w:rsidR="00702BA6" w:rsidRPr="00465372">
        <w:rPr>
          <w:rFonts w:ascii="Tahoma" w:hAnsi="Tahoma" w:cs="Tahoma"/>
          <w:b/>
        </w:rPr>
        <w:t xml:space="preserve"> </w:t>
      </w:r>
      <w:r w:rsidR="006B6E70">
        <w:rPr>
          <w:rFonts w:ascii="Tahoma" w:hAnsi="Tahoma" w:cs="Tahoma"/>
          <w:b/>
        </w:rPr>
        <w:t xml:space="preserve">        </w:t>
      </w:r>
    </w:p>
    <w:p w:rsidR="001D2D9B" w:rsidRPr="00465372" w:rsidRDefault="001F43B4" w:rsidP="0092782F">
      <w:pPr>
        <w:ind w:left="284"/>
        <w:rPr>
          <w:rFonts w:ascii="Tahoma" w:hAnsi="Tahoma" w:cs="Tahoma"/>
          <w:b/>
        </w:rPr>
      </w:pPr>
      <w:r>
        <w:rPr>
          <w:rFonts w:ascii="Tahoma" w:hAnsi="Tahoma" w:cs="Tahoma"/>
          <w:b/>
        </w:rPr>
        <w:t xml:space="preserve">      January 2019</w:t>
      </w:r>
      <w:r w:rsidR="001D2D9B">
        <w:rPr>
          <w:rFonts w:ascii="Tahoma" w:hAnsi="Tahoma" w:cs="Tahoma"/>
          <w:b/>
        </w:rPr>
        <w:t>.</w:t>
      </w:r>
    </w:p>
    <w:p w:rsidR="00E37DDD" w:rsidRPr="00465372" w:rsidRDefault="00E37DDD" w:rsidP="004E1E28">
      <w:pPr>
        <w:ind w:left="644"/>
        <w:rPr>
          <w:rFonts w:ascii="Tahoma" w:hAnsi="Tahoma" w:cs="Tahoma"/>
          <w:b/>
        </w:rPr>
      </w:pPr>
    </w:p>
    <w:p w:rsidR="00E37DDD" w:rsidRPr="00A95780"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A95780">
        <w:rPr>
          <w:rFonts w:ascii="Tahoma" w:hAnsi="Tahoma" w:cs="Tahoma"/>
        </w:rPr>
        <w:t xml:space="preserve">These were approved by all Cllrs. and signed by </w:t>
      </w:r>
      <w:r w:rsidR="00A95780" w:rsidRPr="00A95780">
        <w:rPr>
          <w:rFonts w:ascii="Tahoma" w:hAnsi="Tahoma" w:cs="Tahoma"/>
        </w:rPr>
        <w:t xml:space="preserve">Cllr. Berry, acting </w:t>
      </w:r>
      <w:r w:rsidR="00A95780" w:rsidRPr="00A95780">
        <w:rPr>
          <w:rFonts w:ascii="Tahoma" w:hAnsi="Tahoma" w:cs="Tahoma"/>
        </w:rPr>
        <w:tab/>
        <w:t>Chairman.</w:t>
      </w:r>
    </w:p>
    <w:p w:rsidR="00E37DDD" w:rsidRPr="00EE3A09" w:rsidRDefault="00E37DDD" w:rsidP="00876D84">
      <w:pPr>
        <w:rPr>
          <w:rFonts w:ascii="Tahoma" w:hAnsi="Tahoma" w:cs="Tahoma"/>
        </w:rPr>
      </w:pPr>
    </w:p>
    <w:p w:rsidR="00E37DDD" w:rsidRPr="00B0484B" w:rsidRDefault="00096A05" w:rsidP="002F4A18">
      <w:pPr>
        <w:ind w:left="284"/>
        <w:rPr>
          <w:rFonts w:ascii="Tahoma" w:hAnsi="Tahoma" w:cs="Tahoma"/>
        </w:rPr>
      </w:pPr>
      <w:r>
        <w:rPr>
          <w:rFonts w:ascii="Tahoma" w:hAnsi="Tahoma" w:cs="Tahoma"/>
          <w:b/>
        </w:rPr>
        <w:t xml:space="preserve"> </w:t>
      </w:r>
      <w:r w:rsidRPr="00096A05">
        <w:rPr>
          <w:rFonts w:ascii="Tahoma" w:hAnsi="Tahoma" w:cs="Tahoma"/>
          <w:b/>
        </w:rPr>
        <w:t>7</w:t>
      </w:r>
      <w:r w:rsidR="00E37DDD" w:rsidRPr="00096A05">
        <w:rPr>
          <w:rFonts w:ascii="Tahoma" w:hAnsi="Tahoma" w:cs="Tahoma"/>
          <w:b/>
        </w:rPr>
        <w:t>.</w:t>
      </w:r>
      <w:r w:rsidR="00E37DDD" w:rsidRPr="00B0484B">
        <w:rPr>
          <w:rFonts w:ascii="Tahoma" w:hAnsi="Tahoma" w:cs="Tahoma"/>
        </w:rPr>
        <w:t xml:space="preserve">  </w:t>
      </w:r>
      <w:r w:rsidR="00E37DDD" w:rsidRPr="00B0484B">
        <w:rPr>
          <w:rFonts w:ascii="Tahoma" w:hAnsi="Tahoma" w:cs="Tahoma"/>
          <w:b/>
        </w:rPr>
        <w:t>Public Participation:</w:t>
      </w:r>
    </w:p>
    <w:p w:rsidR="00073580" w:rsidRPr="00B0484B" w:rsidRDefault="00073580" w:rsidP="002F4A18">
      <w:pPr>
        <w:ind w:left="284"/>
        <w:rPr>
          <w:rFonts w:ascii="Tahoma" w:hAnsi="Tahoma" w:cs="Tahoma"/>
        </w:rPr>
      </w:pPr>
    </w:p>
    <w:p w:rsidR="00E12E50" w:rsidRDefault="00073580" w:rsidP="0054074C">
      <w:pPr>
        <w:tabs>
          <w:tab w:val="left" w:pos="1560"/>
        </w:tabs>
        <w:ind w:left="284"/>
        <w:rPr>
          <w:rFonts w:ascii="Tahoma" w:hAnsi="Tahoma" w:cs="Tahoma"/>
        </w:rPr>
      </w:pPr>
      <w:r w:rsidRPr="00B0484B">
        <w:rPr>
          <w:rFonts w:ascii="Tahoma" w:hAnsi="Tahoma" w:cs="Tahoma"/>
        </w:rPr>
        <w:tab/>
      </w:r>
      <w:r w:rsidR="0054074C">
        <w:rPr>
          <w:rFonts w:ascii="Tahoma" w:hAnsi="Tahoma" w:cs="Tahoma"/>
        </w:rPr>
        <w:t xml:space="preserve">Mr. Green from Newnham reported that a number of Land Rover and </w:t>
      </w:r>
      <w:r w:rsidR="00A95780">
        <w:rPr>
          <w:rFonts w:ascii="Tahoma" w:hAnsi="Tahoma" w:cs="Tahoma"/>
        </w:rPr>
        <w:tab/>
      </w:r>
      <w:r w:rsidR="0054074C">
        <w:rPr>
          <w:rFonts w:ascii="Tahoma" w:hAnsi="Tahoma" w:cs="Tahoma"/>
        </w:rPr>
        <w:t xml:space="preserve">4 x 4 convoys had </w:t>
      </w:r>
      <w:r w:rsidR="00814D49">
        <w:rPr>
          <w:rFonts w:ascii="Tahoma" w:hAnsi="Tahoma" w:cs="Tahoma"/>
        </w:rPr>
        <w:t xml:space="preserve">been through the U route during the previous </w:t>
      </w:r>
      <w:r w:rsidR="00814D49">
        <w:rPr>
          <w:rFonts w:ascii="Tahoma" w:hAnsi="Tahoma" w:cs="Tahoma"/>
        </w:rPr>
        <w:tab/>
        <w:t xml:space="preserve">weekend making the worst section virtually impassable to all but the </w:t>
      </w:r>
      <w:r w:rsidR="00814D49">
        <w:rPr>
          <w:rFonts w:ascii="Tahoma" w:hAnsi="Tahoma" w:cs="Tahoma"/>
        </w:rPr>
        <w:tab/>
        <w:t xml:space="preserve">aforementioned vehicles, some of which even got stuck in the mud </w:t>
      </w:r>
      <w:r w:rsidR="00814D49">
        <w:rPr>
          <w:rFonts w:ascii="Tahoma" w:hAnsi="Tahoma" w:cs="Tahoma"/>
        </w:rPr>
        <w:tab/>
        <w:t xml:space="preserve">themselves.  Cllr. Berry proposed that we refer this to Cllr. </w:t>
      </w:r>
      <w:proofErr w:type="spellStart"/>
      <w:r w:rsidR="00814D49">
        <w:rPr>
          <w:rFonts w:ascii="Tahoma" w:hAnsi="Tahoma" w:cs="Tahoma"/>
        </w:rPr>
        <w:t>Rickhards</w:t>
      </w:r>
      <w:proofErr w:type="spellEnd"/>
      <w:r w:rsidR="00814D49">
        <w:rPr>
          <w:rFonts w:ascii="Tahoma" w:hAnsi="Tahoma" w:cs="Tahoma"/>
        </w:rPr>
        <w:t xml:space="preserve"> </w:t>
      </w:r>
      <w:r w:rsidR="00814D49">
        <w:rPr>
          <w:rFonts w:ascii="Tahoma" w:hAnsi="Tahoma" w:cs="Tahoma"/>
        </w:rPr>
        <w:tab/>
        <w:t>asking if he can request a</w:t>
      </w:r>
      <w:r w:rsidR="00E12E50">
        <w:rPr>
          <w:rFonts w:ascii="Tahoma" w:hAnsi="Tahoma" w:cs="Tahoma"/>
        </w:rPr>
        <w:t>nother</w:t>
      </w:r>
      <w:r w:rsidR="00814D49">
        <w:rPr>
          <w:rFonts w:ascii="Tahoma" w:hAnsi="Tahoma" w:cs="Tahoma"/>
        </w:rPr>
        <w:t xml:space="preserve"> temporary closure</w:t>
      </w:r>
      <w:r w:rsidR="00E12E50">
        <w:rPr>
          <w:rFonts w:ascii="Tahoma" w:hAnsi="Tahoma" w:cs="Tahoma"/>
        </w:rPr>
        <w:t>.</w:t>
      </w:r>
    </w:p>
    <w:p w:rsidR="00E12E50" w:rsidRDefault="00E12E50" w:rsidP="0054074C">
      <w:pPr>
        <w:tabs>
          <w:tab w:val="left" w:pos="1560"/>
        </w:tabs>
        <w:ind w:left="284"/>
        <w:rPr>
          <w:rFonts w:ascii="Tahoma" w:hAnsi="Tahoma" w:cs="Tahoma"/>
        </w:rPr>
      </w:pPr>
    </w:p>
    <w:p w:rsidR="00D21B7F" w:rsidRPr="00B0484B" w:rsidRDefault="00E12E50" w:rsidP="00D401D7">
      <w:pPr>
        <w:tabs>
          <w:tab w:val="left" w:pos="1560"/>
        </w:tabs>
        <w:ind w:left="284"/>
        <w:rPr>
          <w:rFonts w:ascii="Tahoma" w:hAnsi="Tahoma" w:cs="Tahoma"/>
        </w:rPr>
      </w:pPr>
      <w:r>
        <w:rPr>
          <w:rFonts w:ascii="Tahoma" w:hAnsi="Tahoma" w:cs="Tahoma"/>
        </w:rPr>
        <w:tab/>
        <w:t xml:space="preserve">An enquiry raised by another member of the public was if any further </w:t>
      </w:r>
      <w:r>
        <w:rPr>
          <w:rFonts w:ascii="Tahoma" w:hAnsi="Tahoma" w:cs="Tahoma"/>
        </w:rPr>
        <w:tab/>
        <w:t xml:space="preserve">action had taken place regarding the land adjacent to No. 1 </w:t>
      </w:r>
      <w:r>
        <w:rPr>
          <w:rFonts w:ascii="Tahoma" w:hAnsi="Tahoma" w:cs="Tahoma"/>
        </w:rPr>
        <w:tab/>
        <w:t xml:space="preserve">Sunnyside.  The Clerk reported that the Parish Council had received </w:t>
      </w:r>
      <w:r>
        <w:rPr>
          <w:rFonts w:ascii="Tahoma" w:hAnsi="Tahoma" w:cs="Tahoma"/>
        </w:rPr>
        <w:tab/>
        <w:t>no further communications.</w:t>
      </w:r>
    </w:p>
    <w:p w:rsidR="00434103" w:rsidRPr="00D401D7" w:rsidRDefault="00434103" w:rsidP="00D401D7">
      <w:pPr>
        <w:tabs>
          <w:tab w:val="left" w:pos="1560"/>
        </w:tabs>
        <w:ind w:left="284"/>
        <w:rPr>
          <w:rFonts w:ascii="Tahoma" w:hAnsi="Tahoma" w:cs="Tahoma"/>
        </w:rPr>
      </w:pPr>
    </w:p>
    <w:p w:rsidR="00D401D7" w:rsidRDefault="00E12E50" w:rsidP="00D401D7">
      <w:pPr>
        <w:ind w:left="284"/>
        <w:rPr>
          <w:rFonts w:ascii="Tahoma" w:hAnsi="Tahoma" w:cs="Tahoma"/>
          <w:b/>
        </w:rPr>
      </w:pPr>
      <w:r>
        <w:rPr>
          <w:rFonts w:ascii="Tahoma" w:hAnsi="Tahoma" w:cs="Tahoma"/>
          <w:b/>
        </w:rPr>
        <w:t>8</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F6D12" w:rsidRPr="00AF6D12" w:rsidRDefault="00C1732F" w:rsidP="00D401D7">
      <w:pPr>
        <w:ind w:left="284"/>
        <w:rPr>
          <w:rFonts w:ascii="Tahoma" w:hAnsi="Tahoma" w:cs="Tahoma"/>
        </w:rPr>
      </w:pPr>
      <w:r>
        <w:rPr>
          <w:rFonts w:ascii="Tahoma" w:hAnsi="Tahoma" w:cs="Tahoma"/>
        </w:rPr>
        <w:tab/>
      </w:r>
      <w:r>
        <w:rPr>
          <w:rFonts w:ascii="Tahoma" w:hAnsi="Tahoma" w:cs="Tahoma"/>
        </w:rPr>
        <w:tab/>
        <w:t xml:space="preserve"> </w:t>
      </w:r>
    </w:p>
    <w:p w:rsidR="00B0484B" w:rsidRPr="00DA0B79" w:rsidRDefault="006B6E70" w:rsidP="001F43B4">
      <w:pPr>
        <w:tabs>
          <w:tab w:val="left" w:pos="1560"/>
        </w:tabs>
        <w:ind w:left="284"/>
        <w:rPr>
          <w:rFonts w:ascii="Tahoma" w:hAnsi="Tahoma" w:cs="Tahoma"/>
        </w:rPr>
      </w:pPr>
      <w:r>
        <w:rPr>
          <w:rFonts w:ascii="Tahoma" w:hAnsi="Tahoma" w:cs="Tahoma"/>
        </w:rPr>
        <w:tab/>
      </w:r>
      <w:r w:rsidR="00B0484B" w:rsidRPr="00DA0B79">
        <w:rPr>
          <w:rFonts w:ascii="Tahoma" w:hAnsi="Tahoma" w:cs="Tahoma"/>
        </w:rPr>
        <w:t>County Cllr</w:t>
      </w:r>
      <w:r w:rsidR="001F43B4" w:rsidRPr="00DA0B79">
        <w:rPr>
          <w:rFonts w:ascii="Tahoma" w:hAnsi="Tahoma" w:cs="Tahoma"/>
        </w:rPr>
        <w:t xml:space="preserve">. </w:t>
      </w:r>
      <w:proofErr w:type="spellStart"/>
      <w:r w:rsidR="001F43B4" w:rsidRPr="00DA0B79">
        <w:rPr>
          <w:rFonts w:ascii="Tahoma" w:hAnsi="Tahoma" w:cs="Tahoma"/>
        </w:rPr>
        <w:t>Rickhards</w:t>
      </w:r>
      <w:proofErr w:type="spellEnd"/>
      <w:r w:rsidR="001F43B4" w:rsidRPr="00DA0B79">
        <w:rPr>
          <w:rFonts w:ascii="Tahoma" w:hAnsi="Tahoma" w:cs="Tahoma"/>
        </w:rPr>
        <w:t xml:space="preserve"> </w:t>
      </w:r>
      <w:r w:rsidR="00E12E50" w:rsidRPr="00DA0B79">
        <w:rPr>
          <w:rFonts w:ascii="Tahoma" w:hAnsi="Tahoma" w:cs="Tahoma"/>
        </w:rPr>
        <w:t xml:space="preserve">had provided the following information ahead of </w:t>
      </w:r>
      <w:r w:rsidR="00E12E50" w:rsidRPr="00DA0B79">
        <w:rPr>
          <w:rFonts w:ascii="Tahoma" w:hAnsi="Tahoma" w:cs="Tahoma"/>
        </w:rPr>
        <w:tab/>
        <w:t>the meeting:</w:t>
      </w:r>
    </w:p>
    <w:p w:rsidR="00E12E50" w:rsidRDefault="00E12E50" w:rsidP="001F43B4">
      <w:pPr>
        <w:tabs>
          <w:tab w:val="left" w:pos="1560"/>
        </w:tabs>
        <w:ind w:left="284"/>
        <w:rPr>
          <w:rFonts w:ascii="Tahoma" w:hAnsi="Tahoma" w:cs="Tahoma"/>
          <w:color w:val="FF0000"/>
        </w:rPr>
      </w:pPr>
    </w:p>
    <w:p w:rsidR="00E12E50" w:rsidRPr="00DA0B79" w:rsidRDefault="00E12E50" w:rsidP="00E12E50">
      <w:pPr>
        <w:pStyle w:val="PlainText"/>
        <w:rPr>
          <w:rFonts w:ascii="Tahoma" w:hAnsi="Tahoma" w:cs="Tahoma"/>
          <w:sz w:val="24"/>
          <w:szCs w:val="24"/>
        </w:rPr>
      </w:pPr>
      <w:r>
        <w:rPr>
          <w:rFonts w:ascii="Tahoma" w:hAnsi="Tahoma" w:cs="Tahoma"/>
          <w:color w:val="FF0000"/>
        </w:rPr>
        <w:tab/>
      </w:r>
      <w:r w:rsidR="00DA0B79">
        <w:rPr>
          <w:rFonts w:ascii="Tahoma" w:hAnsi="Tahoma" w:cs="Tahoma"/>
          <w:color w:val="FF0000"/>
        </w:rPr>
        <w:tab/>
        <w:t xml:space="preserve">  </w:t>
      </w:r>
      <w:r w:rsidRPr="00DA0B79">
        <w:rPr>
          <w:rFonts w:ascii="Tahoma" w:hAnsi="Tahoma" w:cs="Tahoma"/>
          <w:sz w:val="24"/>
          <w:szCs w:val="24"/>
        </w:rPr>
        <w:t>Budget-</w:t>
      </w:r>
      <w:proofErr w:type="gramStart"/>
      <w:r w:rsidRPr="00DA0B79">
        <w:rPr>
          <w:rFonts w:ascii="Tahoma" w:hAnsi="Tahoma" w:cs="Tahoma"/>
          <w:sz w:val="24"/>
          <w:szCs w:val="24"/>
        </w:rPr>
        <w:t>Cuts(</w:t>
      </w:r>
      <w:proofErr w:type="gramEnd"/>
      <w:r w:rsidRPr="00DA0B79">
        <w:rPr>
          <w:rFonts w:ascii="Tahoma" w:hAnsi="Tahoma" w:cs="Tahoma"/>
          <w:sz w:val="24"/>
          <w:szCs w:val="24"/>
        </w:rPr>
        <w:t xml:space="preserve">savings) of £14.22m in 19/20 with a further £1.94mill in </w:t>
      </w:r>
      <w:r w:rsidR="00DA0B79">
        <w:rPr>
          <w:rFonts w:ascii="Tahoma" w:hAnsi="Tahoma" w:cs="Tahoma"/>
          <w:sz w:val="24"/>
          <w:szCs w:val="24"/>
        </w:rPr>
        <w:tab/>
      </w:r>
      <w:r w:rsidR="00DA0B79">
        <w:rPr>
          <w:rFonts w:ascii="Tahoma" w:hAnsi="Tahoma" w:cs="Tahoma"/>
          <w:sz w:val="24"/>
          <w:szCs w:val="24"/>
        </w:rPr>
        <w:tab/>
        <w:t xml:space="preserve">  20/21.  S</w:t>
      </w:r>
      <w:r w:rsidRPr="00DA0B79">
        <w:rPr>
          <w:rFonts w:ascii="Tahoma" w:hAnsi="Tahoma" w:cs="Tahoma"/>
          <w:sz w:val="24"/>
          <w:szCs w:val="24"/>
        </w:rPr>
        <w:t>ome redundancies will be necessary.</w:t>
      </w:r>
    </w:p>
    <w:p w:rsidR="00E12E50" w:rsidRPr="00DA0B79" w:rsidRDefault="00DA0B79" w:rsidP="00E12E50">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00E12E50" w:rsidRPr="00DA0B79">
        <w:rPr>
          <w:rFonts w:ascii="Tahoma" w:hAnsi="Tahoma" w:cs="Tahoma"/>
          <w:sz w:val="24"/>
          <w:szCs w:val="24"/>
        </w:rPr>
        <w:t>Further savings of</w:t>
      </w:r>
      <w:r>
        <w:rPr>
          <w:rFonts w:ascii="Tahoma" w:hAnsi="Tahoma" w:cs="Tahoma"/>
          <w:sz w:val="24"/>
          <w:szCs w:val="24"/>
        </w:rPr>
        <w:t xml:space="preserve"> £20 to £45 mill. </w:t>
      </w:r>
      <w:proofErr w:type="gramStart"/>
      <w:r>
        <w:rPr>
          <w:rFonts w:ascii="Tahoma" w:hAnsi="Tahoma" w:cs="Tahoma"/>
          <w:sz w:val="24"/>
          <w:szCs w:val="24"/>
        </w:rPr>
        <w:t>i</w:t>
      </w:r>
      <w:r w:rsidR="00E12E50" w:rsidRPr="00DA0B79">
        <w:rPr>
          <w:rFonts w:ascii="Tahoma" w:hAnsi="Tahoma" w:cs="Tahoma"/>
          <w:sz w:val="24"/>
          <w:szCs w:val="24"/>
        </w:rPr>
        <w:t>n</w:t>
      </w:r>
      <w:proofErr w:type="gramEnd"/>
      <w:r w:rsidR="00E12E50" w:rsidRPr="00DA0B79">
        <w:rPr>
          <w:rFonts w:ascii="Tahoma" w:hAnsi="Tahoma" w:cs="Tahoma"/>
          <w:sz w:val="24"/>
          <w:szCs w:val="24"/>
        </w:rPr>
        <w:t xml:space="preserve"> the 5 years to 2025 to be </w:t>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t xml:space="preserve">  </w:t>
      </w:r>
      <w:r w:rsidR="00E12E50" w:rsidRPr="00DA0B79">
        <w:rPr>
          <w:rFonts w:ascii="Tahoma" w:hAnsi="Tahoma" w:cs="Tahoma"/>
          <w:sz w:val="24"/>
          <w:szCs w:val="24"/>
        </w:rPr>
        <w:t>considered by Corporate Board.</w:t>
      </w:r>
    </w:p>
    <w:p w:rsidR="00E12E50" w:rsidRPr="00DA0B79" w:rsidRDefault="00DA0B79" w:rsidP="00E12E50">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w:t>
      </w:r>
      <w:r w:rsidR="00E12E50" w:rsidRPr="00DA0B79">
        <w:rPr>
          <w:rFonts w:ascii="Tahoma" w:hAnsi="Tahoma" w:cs="Tahoma"/>
          <w:sz w:val="24"/>
          <w:szCs w:val="24"/>
        </w:rPr>
        <w:t>ouncil tax increase of 4.99%.</w:t>
      </w:r>
      <w:r>
        <w:rPr>
          <w:rFonts w:ascii="Tahoma" w:hAnsi="Tahoma" w:cs="Tahoma"/>
          <w:sz w:val="24"/>
          <w:szCs w:val="24"/>
        </w:rPr>
        <w:t xml:space="preserve"> </w:t>
      </w:r>
      <w:r w:rsidR="00E12E50" w:rsidRPr="00DA0B79">
        <w:rPr>
          <w:rFonts w:ascii="Tahoma" w:hAnsi="Tahoma" w:cs="Tahoma"/>
          <w:sz w:val="24"/>
          <w:szCs w:val="24"/>
        </w:rPr>
        <w:t xml:space="preserve">Band D Property tax for 19/20 is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E12E50" w:rsidRPr="00DA0B79">
        <w:rPr>
          <w:rFonts w:ascii="Tahoma" w:hAnsi="Tahoma" w:cs="Tahoma"/>
          <w:sz w:val="24"/>
          <w:szCs w:val="24"/>
        </w:rPr>
        <w:t>£1,431.81p.</w:t>
      </w:r>
    </w:p>
    <w:p w:rsidR="00E12E50" w:rsidRPr="00DA0B79" w:rsidRDefault="00DA0B79" w:rsidP="00DA0B79">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00E12E50" w:rsidRPr="00DA0B79">
        <w:rPr>
          <w:rFonts w:ascii="Tahoma" w:hAnsi="Tahoma" w:cs="Tahoma"/>
          <w:sz w:val="24"/>
          <w:szCs w:val="24"/>
        </w:rPr>
        <w:t xml:space="preserve">The initial proposals for the cutting of a second fire engine at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E12E50" w:rsidRPr="00DA0B79">
        <w:rPr>
          <w:rFonts w:ascii="Tahoma" w:hAnsi="Tahoma" w:cs="Tahoma"/>
          <w:sz w:val="24"/>
          <w:szCs w:val="24"/>
        </w:rPr>
        <w:t>Stratford was not proceeded with.</w:t>
      </w:r>
    </w:p>
    <w:p w:rsidR="00B0484B" w:rsidRDefault="00B0484B" w:rsidP="006B6E70">
      <w:pPr>
        <w:tabs>
          <w:tab w:val="left" w:pos="1560"/>
        </w:tabs>
        <w:ind w:left="284"/>
        <w:rPr>
          <w:rFonts w:ascii="Tahoma" w:hAnsi="Tahoma" w:cs="Tahoma"/>
        </w:rPr>
      </w:pPr>
    </w:p>
    <w:p w:rsidR="000006D7" w:rsidRPr="00DA0B79" w:rsidRDefault="00E12E50" w:rsidP="006B6E70">
      <w:pPr>
        <w:tabs>
          <w:tab w:val="left" w:pos="1701"/>
        </w:tabs>
        <w:ind w:left="284"/>
        <w:rPr>
          <w:rFonts w:ascii="Tahoma" w:hAnsi="Tahoma" w:cs="Tahoma"/>
        </w:rPr>
      </w:pPr>
      <w:r w:rsidRPr="00DA0B79">
        <w:rPr>
          <w:rFonts w:ascii="Tahoma" w:hAnsi="Tahoma" w:cs="Tahoma"/>
          <w:b/>
        </w:rPr>
        <w:t>9</w:t>
      </w:r>
      <w:r w:rsidR="00E37DDD" w:rsidRPr="00DA0B79">
        <w:rPr>
          <w:rFonts w:ascii="Tahoma" w:hAnsi="Tahoma" w:cs="Tahoma"/>
          <w:b/>
        </w:rPr>
        <w:t>.  Planning matters – update on current planning applications:</w:t>
      </w:r>
    </w:p>
    <w:p w:rsidR="000006D7" w:rsidRPr="00DA0B79" w:rsidRDefault="00801360" w:rsidP="001F43B4">
      <w:pPr>
        <w:rPr>
          <w:rFonts w:ascii="Tahoma" w:hAnsi="Tahoma" w:cs="Tahoma"/>
        </w:rPr>
      </w:pPr>
      <w:r w:rsidRPr="00DA0B79">
        <w:rPr>
          <w:rFonts w:ascii="Tahoma" w:hAnsi="Tahoma" w:cs="Tahoma"/>
        </w:rPr>
        <w:t xml:space="preserve">   </w:t>
      </w:r>
    </w:p>
    <w:p w:rsidR="00D03CAA" w:rsidRPr="00DA0B79" w:rsidRDefault="000006D7" w:rsidP="00D03CAA">
      <w:pPr>
        <w:tabs>
          <w:tab w:val="left" w:pos="709"/>
          <w:tab w:val="left" w:pos="993"/>
        </w:tabs>
        <w:rPr>
          <w:rFonts w:ascii="Tahoma" w:hAnsi="Tahoma" w:cs="Tahoma"/>
          <w:i/>
        </w:rPr>
      </w:pPr>
      <w:r w:rsidRPr="00DA0B79">
        <w:rPr>
          <w:rFonts w:ascii="Verdana" w:hAnsi="Verdana"/>
        </w:rPr>
        <w:tab/>
      </w:r>
      <w:r w:rsidR="00D03CAA" w:rsidRPr="00DA0B79">
        <w:rPr>
          <w:rFonts w:ascii="Verdana" w:hAnsi="Verdana"/>
        </w:rPr>
        <w:t xml:space="preserve">  </w:t>
      </w:r>
      <w:r w:rsidR="00022272" w:rsidRPr="00DA0B79">
        <w:rPr>
          <w:rFonts w:ascii="Verdana" w:hAnsi="Verdana"/>
        </w:rPr>
        <w:t xml:space="preserve"> </w:t>
      </w:r>
      <w:r w:rsidR="004506BA" w:rsidRPr="00DA0B79">
        <w:rPr>
          <w:rFonts w:ascii="Tahoma" w:hAnsi="Tahoma" w:cs="Tahoma"/>
          <w:i/>
        </w:rPr>
        <w:t>18/02801/FUL</w:t>
      </w:r>
      <w:r w:rsidR="006B6E70" w:rsidRPr="00DA0B79">
        <w:rPr>
          <w:rFonts w:ascii="Tahoma" w:hAnsi="Tahoma" w:cs="Tahoma"/>
          <w:i/>
        </w:rPr>
        <w:t xml:space="preserve"> </w:t>
      </w:r>
      <w:r w:rsidR="004506BA" w:rsidRPr="00DA0B79">
        <w:rPr>
          <w:rFonts w:ascii="Tahoma" w:hAnsi="Tahoma" w:cs="Tahoma"/>
        </w:rPr>
        <w:t>and</w:t>
      </w:r>
      <w:r w:rsidR="004506BA" w:rsidRPr="00DA0B79">
        <w:rPr>
          <w:rFonts w:ascii="Tahoma" w:hAnsi="Tahoma" w:cs="Tahoma"/>
          <w:i/>
        </w:rPr>
        <w:t xml:space="preserve"> 18/02807/LBC </w:t>
      </w:r>
      <w:proofErr w:type="spellStart"/>
      <w:r w:rsidR="004506BA" w:rsidRPr="00DA0B79">
        <w:rPr>
          <w:rFonts w:ascii="Tahoma" w:hAnsi="Tahoma" w:cs="Tahoma"/>
          <w:i/>
        </w:rPr>
        <w:t>Cantella</w:t>
      </w:r>
      <w:proofErr w:type="spellEnd"/>
      <w:r w:rsidR="004506BA" w:rsidRPr="00DA0B79">
        <w:rPr>
          <w:rFonts w:ascii="Tahoma" w:hAnsi="Tahoma" w:cs="Tahoma"/>
          <w:i/>
        </w:rPr>
        <w:t xml:space="preserve"> Farm, Bearley Road, Aston </w:t>
      </w:r>
      <w:r w:rsidR="006B6E70" w:rsidRPr="00DA0B79">
        <w:rPr>
          <w:rFonts w:ascii="Tahoma" w:hAnsi="Tahoma" w:cs="Tahoma"/>
          <w:i/>
        </w:rPr>
        <w:tab/>
        <w:t xml:space="preserve"> </w:t>
      </w:r>
      <w:r w:rsidR="006B6E70" w:rsidRPr="00DA0B79">
        <w:rPr>
          <w:rFonts w:ascii="Tahoma" w:hAnsi="Tahoma" w:cs="Tahoma"/>
          <w:i/>
        </w:rPr>
        <w:tab/>
      </w:r>
      <w:r w:rsidR="00D03CAA" w:rsidRPr="00DA0B79">
        <w:rPr>
          <w:rFonts w:ascii="Tahoma" w:hAnsi="Tahoma" w:cs="Tahoma"/>
          <w:i/>
        </w:rPr>
        <w:t xml:space="preserve">  </w:t>
      </w:r>
      <w:r w:rsidR="00022272" w:rsidRPr="00DA0B79">
        <w:rPr>
          <w:rFonts w:ascii="Tahoma" w:hAnsi="Tahoma" w:cs="Tahoma"/>
          <w:i/>
        </w:rPr>
        <w:t xml:space="preserve"> </w:t>
      </w:r>
      <w:r w:rsidR="004506BA" w:rsidRPr="00DA0B79">
        <w:rPr>
          <w:rFonts w:ascii="Tahoma" w:hAnsi="Tahoma" w:cs="Tahoma"/>
          <w:i/>
        </w:rPr>
        <w:t>Cantlow:</w:t>
      </w:r>
      <w:r w:rsidR="006B6E70" w:rsidRPr="00DA0B79">
        <w:rPr>
          <w:rFonts w:ascii="Tahoma" w:hAnsi="Tahoma" w:cs="Tahoma"/>
        </w:rPr>
        <w:t xml:space="preserve"> Removal </w:t>
      </w:r>
      <w:r w:rsidR="004506BA" w:rsidRPr="00DA0B79">
        <w:rPr>
          <w:rFonts w:ascii="Tahoma" w:hAnsi="Tahoma" w:cs="Tahoma"/>
        </w:rPr>
        <w:t>and replacement of existing brick boundary wall.</w:t>
      </w:r>
      <w:r w:rsidR="00D03CAA" w:rsidRPr="00DA0B79">
        <w:rPr>
          <w:rFonts w:ascii="Tahoma" w:hAnsi="Tahoma" w:cs="Tahoma"/>
          <w:i/>
        </w:rPr>
        <w:t xml:space="preserve">  </w:t>
      </w:r>
    </w:p>
    <w:p w:rsidR="008E1F24" w:rsidRPr="00DA0B79" w:rsidRDefault="00D03CAA" w:rsidP="00A02DF2">
      <w:pPr>
        <w:tabs>
          <w:tab w:val="left" w:pos="709"/>
          <w:tab w:val="left" w:pos="993"/>
        </w:tabs>
        <w:rPr>
          <w:rFonts w:ascii="Tahoma" w:hAnsi="Tahoma" w:cs="Tahoma"/>
        </w:rPr>
      </w:pPr>
      <w:r w:rsidRPr="00DA0B79">
        <w:rPr>
          <w:rFonts w:ascii="Tahoma" w:hAnsi="Tahoma" w:cs="Tahoma"/>
          <w:i/>
        </w:rPr>
        <w:t xml:space="preserve">           </w:t>
      </w:r>
      <w:r w:rsidR="00022272" w:rsidRPr="00DA0B79">
        <w:rPr>
          <w:rFonts w:ascii="Tahoma" w:hAnsi="Tahoma" w:cs="Tahoma"/>
          <w:i/>
        </w:rPr>
        <w:t xml:space="preserve"> </w:t>
      </w:r>
      <w:r w:rsidRPr="00DA0B79">
        <w:rPr>
          <w:rFonts w:ascii="Tahoma" w:hAnsi="Tahoma" w:cs="Tahoma"/>
          <w:i/>
        </w:rPr>
        <w:t xml:space="preserve"> </w:t>
      </w:r>
      <w:r w:rsidR="00A02DF2" w:rsidRPr="00DA0B79">
        <w:rPr>
          <w:rFonts w:ascii="Tahoma" w:hAnsi="Tahoma" w:cs="Tahoma"/>
        </w:rPr>
        <w:t>Applications withdrawn.</w:t>
      </w:r>
    </w:p>
    <w:p w:rsidR="006B6E70" w:rsidRPr="00DA0B79" w:rsidRDefault="008E1F24" w:rsidP="00A02DF2">
      <w:pPr>
        <w:tabs>
          <w:tab w:val="left" w:pos="709"/>
          <w:tab w:val="left" w:pos="993"/>
        </w:tabs>
        <w:rPr>
          <w:rFonts w:ascii="Tahoma" w:hAnsi="Tahoma" w:cs="Tahoma"/>
        </w:rPr>
      </w:pPr>
      <w:r w:rsidRPr="00DA0B79">
        <w:rPr>
          <w:rFonts w:ascii="Tahoma" w:hAnsi="Tahoma" w:cs="Tahoma"/>
        </w:rPr>
        <w:t xml:space="preserve"> </w:t>
      </w:r>
    </w:p>
    <w:p w:rsidR="00836AFF" w:rsidRPr="00DA0B79" w:rsidRDefault="006B6E70" w:rsidP="006B6E70">
      <w:pPr>
        <w:ind w:left="928"/>
        <w:rPr>
          <w:rFonts w:ascii="Tahoma" w:hAnsi="Tahoma" w:cs="Tahoma"/>
        </w:rPr>
      </w:pPr>
      <w:r w:rsidRPr="00DA0B79">
        <w:rPr>
          <w:rFonts w:ascii="Tahoma" w:hAnsi="Tahoma" w:cs="Tahoma"/>
          <w:i/>
        </w:rPr>
        <w:t>18/02874/FUL and 18/02875/LBC Shelfield Park Farm, Burford Lane</w:t>
      </w:r>
      <w:r w:rsidR="00013F79" w:rsidRPr="00DA0B79">
        <w:rPr>
          <w:rFonts w:ascii="Tahoma" w:hAnsi="Tahoma" w:cs="Tahoma"/>
          <w:i/>
        </w:rPr>
        <w:t>, Shelfield:</w:t>
      </w:r>
      <w:r w:rsidR="00013F79" w:rsidRPr="00DA0B79">
        <w:rPr>
          <w:rFonts w:ascii="Tahoma" w:hAnsi="Tahoma" w:cs="Tahoma"/>
        </w:rPr>
        <w:t xml:space="preserve"> Proposed conversion of existing garage to habitable space, replacement doors and windows and minor alterations.</w:t>
      </w:r>
      <w:r w:rsidR="00A02DF2" w:rsidRPr="00DA0B79">
        <w:rPr>
          <w:rFonts w:ascii="Tahoma" w:hAnsi="Tahoma" w:cs="Tahoma"/>
        </w:rPr>
        <w:t xml:space="preserve"> Pending consideration.</w:t>
      </w:r>
    </w:p>
    <w:p w:rsidR="00013F79" w:rsidRPr="00DA0B79" w:rsidRDefault="00013F79" w:rsidP="006B6E70">
      <w:pPr>
        <w:ind w:left="928"/>
        <w:rPr>
          <w:rFonts w:ascii="Tahoma" w:hAnsi="Tahoma" w:cs="Tahoma"/>
        </w:rPr>
      </w:pPr>
    </w:p>
    <w:p w:rsidR="00013F79" w:rsidRPr="00DA0B79" w:rsidRDefault="00013F79" w:rsidP="006B6E70">
      <w:pPr>
        <w:ind w:left="928"/>
        <w:rPr>
          <w:rFonts w:ascii="Tahoma" w:hAnsi="Tahoma" w:cs="Tahoma"/>
        </w:rPr>
      </w:pPr>
      <w:r w:rsidRPr="00DA0B79">
        <w:rPr>
          <w:rFonts w:ascii="Tahoma" w:hAnsi="Tahoma" w:cs="Tahoma"/>
          <w:i/>
        </w:rPr>
        <w:t xml:space="preserve">18/03797/FUL and 18/03798/LBC </w:t>
      </w:r>
      <w:proofErr w:type="gramStart"/>
      <w:r w:rsidRPr="00DA0B79">
        <w:rPr>
          <w:rFonts w:ascii="Tahoma" w:hAnsi="Tahoma" w:cs="Tahoma"/>
          <w:i/>
        </w:rPr>
        <w:t>The</w:t>
      </w:r>
      <w:proofErr w:type="gramEnd"/>
      <w:r w:rsidRPr="00DA0B79">
        <w:rPr>
          <w:rFonts w:ascii="Tahoma" w:hAnsi="Tahoma" w:cs="Tahoma"/>
          <w:i/>
        </w:rPr>
        <w:t xml:space="preserv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1F43B4" w:rsidRPr="00DA0B79">
        <w:rPr>
          <w:rFonts w:ascii="Tahoma" w:hAnsi="Tahoma" w:cs="Tahoma"/>
        </w:rPr>
        <w:t xml:space="preserve">  On the list for West Area Committee on the 13</w:t>
      </w:r>
      <w:r w:rsidR="001F43B4" w:rsidRPr="00DA0B79">
        <w:rPr>
          <w:rFonts w:ascii="Tahoma" w:hAnsi="Tahoma" w:cs="Tahoma"/>
          <w:vertAlign w:val="superscript"/>
        </w:rPr>
        <w:t>th</w:t>
      </w:r>
      <w:r w:rsidR="001F43B4" w:rsidRPr="00DA0B79">
        <w:rPr>
          <w:rFonts w:ascii="Tahoma" w:hAnsi="Tahoma" w:cs="Tahoma"/>
        </w:rPr>
        <w:t xml:space="preserve"> March.</w:t>
      </w:r>
    </w:p>
    <w:p w:rsidR="00A02DF2" w:rsidRPr="00DA0B79" w:rsidRDefault="00A02DF2" w:rsidP="006B6E70">
      <w:pPr>
        <w:ind w:left="928"/>
        <w:rPr>
          <w:rFonts w:ascii="Tahoma" w:hAnsi="Tahoma" w:cs="Tahoma"/>
        </w:rPr>
      </w:pPr>
    </w:p>
    <w:p w:rsidR="002617FE" w:rsidRPr="00DA0B79" w:rsidRDefault="001F43B4" w:rsidP="00044C0D">
      <w:pPr>
        <w:ind w:left="928"/>
        <w:rPr>
          <w:rFonts w:ascii="Tahoma" w:hAnsi="Tahoma" w:cs="Tahoma"/>
        </w:rPr>
      </w:pPr>
      <w:r w:rsidRPr="00DA0B79">
        <w:rPr>
          <w:rFonts w:ascii="Tahoma" w:hAnsi="Tahoma" w:cs="Tahoma"/>
        </w:rPr>
        <w:t>The following applications were then considered:</w:t>
      </w:r>
    </w:p>
    <w:p w:rsidR="001F43B4" w:rsidRPr="00DA0B79" w:rsidRDefault="001F43B4" w:rsidP="00044C0D">
      <w:pPr>
        <w:ind w:left="928"/>
        <w:rPr>
          <w:rFonts w:ascii="Tahoma" w:hAnsi="Tahoma" w:cs="Tahoma"/>
        </w:rPr>
      </w:pPr>
    </w:p>
    <w:p w:rsidR="001F43B4" w:rsidRDefault="001F43B4" w:rsidP="00044C0D">
      <w:pPr>
        <w:ind w:left="928"/>
        <w:rPr>
          <w:rFonts w:ascii="Tahoma" w:hAnsi="Tahoma" w:cs="Tahoma"/>
        </w:rPr>
      </w:pPr>
      <w:r w:rsidRPr="00DA0B79">
        <w:rPr>
          <w:rFonts w:ascii="Tahoma" w:hAnsi="Tahoma" w:cs="Tahoma"/>
        </w:rPr>
        <w:t xml:space="preserve">Planning application Nos. 19/00179/FUL and 19/00180/LBC </w:t>
      </w:r>
      <w:proofErr w:type="gramStart"/>
      <w:r w:rsidRPr="00DA0B79">
        <w:rPr>
          <w:rFonts w:ascii="Tahoma" w:hAnsi="Tahoma" w:cs="Tahoma"/>
        </w:rPr>
        <w:t>The</w:t>
      </w:r>
      <w:proofErr w:type="gramEnd"/>
      <w:r w:rsidRPr="00DA0B79">
        <w:rPr>
          <w:rFonts w:ascii="Tahoma" w:hAnsi="Tahoma" w:cs="Tahoma"/>
        </w:rPr>
        <w:t xml:space="preserve"> Retreat, 25 Bearley Road, Aston Cantlow: Proposed altered garden wall and changes to the fenestration.</w:t>
      </w:r>
    </w:p>
    <w:p w:rsidR="00E30F6E" w:rsidRDefault="00E30F6E" w:rsidP="00044C0D">
      <w:pPr>
        <w:ind w:left="928"/>
        <w:rPr>
          <w:rFonts w:ascii="Tahoma" w:hAnsi="Tahoma" w:cs="Tahoma"/>
        </w:rPr>
      </w:pPr>
    </w:p>
    <w:p w:rsidR="00E30F6E" w:rsidRPr="00DA0B79" w:rsidRDefault="00E30F6E" w:rsidP="00044C0D">
      <w:pPr>
        <w:ind w:left="928"/>
        <w:rPr>
          <w:rFonts w:ascii="Tahoma" w:hAnsi="Tahoma" w:cs="Tahoma"/>
        </w:rPr>
      </w:pPr>
      <w:r>
        <w:rPr>
          <w:rFonts w:ascii="Tahoma" w:hAnsi="Tahoma" w:cs="Tahoma"/>
        </w:rPr>
        <w:t>After due consideration, it was proposed by Cllr. Berry that the parish council supports the applications providing the materials to be used for the proposals meet with the approval of the Conservation Officer. Seconded by Cllr Fitzgibbon and agreed by Cllr Wallis.</w:t>
      </w:r>
    </w:p>
    <w:p w:rsidR="001F43B4" w:rsidRPr="00DA0B79" w:rsidRDefault="001F43B4" w:rsidP="00044C0D">
      <w:pPr>
        <w:ind w:left="928"/>
        <w:rPr>
          <w:rFonts w:ascii="Tahoma" w:hAnsi="Tahoma" w:cs="Tahoma"/>
        </w:rPr>
      </w:pPr>
    </w:p>
    <w:p w:rsidR="000918F7" w:rsidRDefault="00DA0B79" w:rsidP="000918F7">
      <w:pPr>
        <w:pStyle w:val="BodyText"/>
        <w:tabs>
          <w:tab w:val="left" w:pos="567"/>
          <w:tab w:val="left" w:pos="993"/>
          <w:tab w:val="left" w:pos="1793"/>
          <w:tab w:val="left" w:pos="2155"/>
        </w:tabs>
        <w:ind w:left="284"/>
        <w:rPr>
          <w:rFonts w:ascii="Tahoma" w:hAnsi="Tahoma" w:cs="Tahoma"/>
          <w:b/>
          <w:color w:val="FF0000"/>
        </w:rPr>
      </w:pPr>
      <w:r w:rsidRPr="000918F7">
        <w:rPr>
          <w:rFonts w:ascii="Tahoma" w:hAnsi="Tahoma" w:cs="Tahoma"/>
          <w:b/>
        </w:rPr>
        <w:t>10</w:t>
      </w:r>
      <w:r w:rsidR="00E37DDD" w:rsidRPr="000918F7">
        <w:rPr>
          <w:rFonts w:ascii="Tahoma" w:hAnsi="Tahoma" w:cs="Tahoma"/>
          <w:b/>
        </w:rPr>
        <w:t>.  Progress Report for information only:</w:t>
      </w:r>
      <w:r w:rsidR="000918F7">
        <w:rPr>
          <w:rFonts w:ascii="Tahoma" w:hAnsi="Tahoma" w:cs="Tahoma"/>
          <w:b/>
          <w:color w:val="FF0000"/>
        </w:rPr>
        <w:tab/>
      </w:r>
    </w:p>
    <w:p w:rsidR="000918F7" w:rsidRPr="000918F7" w:rsidRDefault="000918F7" w:rsidP="000918F7">
      <w:pPr>
        <w:pStyle w:val="BodyText"/>
        <w:tabs>
          <w:tab w:val="left" w:pos="567"/>
          <w:tab w:val="left" w:pos="993"/>
          <w:tab w:val="left" w:pos="1793"/>
          <w:tab w:val="left" w:pos="2155"/>
        </w:tabs>
        <w:ind w:left="284"/>
        <w:rPr>
          <w:rFonts w:ascii="Tahoma" w:hAnsi="Tahoma" w:cs="Tahoma"/>
        </w:rPr>
      </w:pPr>
      <w:r>
        <w:rPr>
          <w:rFonts w:ascii="Tahoma" w:hAnsi="Tahoma" w:cs="Tahoma"/>
          <w:b/>
          <w:color w:val="FF0000"/>
        </w:rPr>
        <w:tab/>
      </w:r>
      <w:r>
        <w:rPr>
          <w:rFonts w:ascii="Tahoma" w:hAnsi="Tahoma" w:cs="Tahoma"/>
          <w:b/>
          <w:color w:val="FF0000"/>
        </w:rPr>
        <w:tab/>
      </w:r>
      <w:r w:rsidR="00AF69B6">
        <w:rPr>
          <w:rFonts w:ascii="Tahoma" w:hAnsi="Tahoma" w:cs="Tahoma"/>
          <w:b/>
          <w:color w:val="FF0000"/>
        </w:rPr>
        <w:tab/>
      </w:r>
      <w:r w:rsidR="006D6369">
        <w:rPr>
          <w:rFonts w:ascii="Tahoma" w:hAnsi="Tahoma" w:cs="Tahoma"/>
          <w:b/>
          <w:color w:val="FF0000"/>
        </w:rPr>
        <w:t xml:space="preserve"> </w:t>
      </w:r>
      <w:r w:rsidR="00B018F0" w:rsidRPr="00B018F0">
        <w:rPr>
          <w:rFonts w:ascii="Tahoma" w:hAnsi="Tahoma" w:cs="Tahoma"/>
        </w:rPr>
        <w:t xml:space="preserve">Playground: </w:t>
      </w:r>
      <w:r w:rsidRPr="000918F7">
        <w:rPr>
          <w:rFonts w:ascii="Tahoma" w:hAnsi="Tahoma" w:cs="Tahoma"/>
        </w:rPr>
        <w:t xml:space="preserve">Mr. Hannaford has today advised the Clerk that the </w:t>
      </w:r>
      <w:r w:rsidR="00B018F0">
        <w:rPr>
          <w:rFonts w:ascii="Tahoma" w:hAnsi="Tahoma" w:cs="Tahoma"/>
        </w:rPr>
        <w:tab/>
      </w:r>
      <w:r w:rsidR="00B018F0">
        <w:rPr>
          <w:rFonts w:ascii="Tahoma" w:hAnsi="Tahoma" w:cs="Tahoma"/>
        </w:rPr>
        <w:tab/>
      </w:r>
      <w:r w:rsidR="00B018F0">
        <w:rPr>
          <w:rFonts w:ascii="Tahoma" w:hAnsi="Tahoma" w:cs="Tahoma"/>
        </w:rPr>
        <w:tab/>
      </w:r>
      <w:r w:rsidR="006D6369">
        <w:rPr>
          <w:rFonts w:ascii="Tahoma" w:hAnsi="Tahoma" w:cs="Tahoma"/>
        </w:rPr>
        <w:t xml:space="preserve"> </w:t>
      </w:r>
      <w:r w:rsidRPr="000918F7">
        <w:rPr>
          <w:rFonts w:ascii="Tahoma" w:hAnsi="Tahoma" w:cs="Tahoma"/>
        </w:rPr>
        <w:t xml:space="preserve">fitness </w:t>
      </w:r>
      <w:r w:rsidR="00AF69B6">
        <w:rPr>
          <w:rFonts w:ascii="Tahoma" w:hAnsi="Tahoma" w:cs="Tahoma"/>
        </w:rPr>
        <w:t xml:space="preserve">equipment has </w:t>
      </w:r>
      <w:r w:rsidRPr="000918F7">
        <w:rPr>
          <w:rFonts w:ascii="Tahoma" w:hAnsi="Tahoma" w:cs="Tahoma"/>
        </w:rPr>
        <w:t>been satisfactorily installed.</w:t>
      </w:r>
    </w:p>
    <w:p w:rsidR="00BA54D4" w:rsidRDefault="003414FB" w:rsidP="00AF69B6">
      <w:pPr>
        <w:pStyle w:val="BodyText"/>
        <w:tabs>
          <w:tab w:val="left" w:pos="567"/>
          <w:tab w:val="left" w:pos="1701"/>
          <w:tab w:val="left" w:pos="1843"/>
          <w:tab w:val="left" w:pos="2155"/>
        </w:tabs>
        <w:ind w:left="284"/>
        <w:rPr>
          <w:rFonts w:ascii="Tahoma" w:hAnsi="Tahoma" w:cs="Tahoma"/>
        </w:rPr>
      </w:pPr>
      <w:r>
        <w:rPr>
          <w:rFonts w:ascii="Tahoma" w:hAnsi="Tahoma" w:cs="Tahoma"/>
        </w:rPr>
        <w:tab/>
        <w:t xml:space="preserve">     </w:t>
      </w:r>
      <w:r w:rsidR="000918F7">
        <w:rPr>
          <w:rFonts w:ascii="Tahoma" w:hAnsi="Tahoma" w:cs="Tahoma"/>
        </w:rPr>
        <w:t xml:space="preserve"> </w:t>
      </w:r>
      <w:r w:rsidR="00AF69B6">
        <w:rPr>
          <w:rFonts w:ascii="Tahoma" w:hAnsi="Tahoma" w:cs="Tahoma"/>
        </w:rPr>
        <w:tab/>
        <w:t xml:space="preserve"> </w:t>
      </w:r>
      <w:r w:rsidR="00AF3CCC">
        <w:rPr>
          <w:rFonts w:ascii="Tahoma" w:hAnsi="Tahoma" w:cs="Tahoma"/>
        </w:rPr>
        <w:t xml:space="preserve"> </w:t>
      </w:r>
      <w:r w:rsidR="00B018F0">
        <w:rPr>
          <w:rFonts w:ascii="Tahoma" w:hAnsi="Tahoma" w:cs="Tahoma"/>
        </w:rPr>
        <w:t>Brook Road ditch</w:t>
      </w:r>
      <w:r w:rsidR="00AF3CCC">
        <w:rPr>
          <w:rFonts w:ascii="Tahoma" w:hAnsi="Tahoma" w:cs="Tahoma"/>
        </w:rPr>
        <w:t>: this</w:t>
      </w:r>
      <w:r w:rsidR="000918F7">
        <w:rPr>
          <w:rFonts w:ascii="Tahoma" w:hAnsi="Tahoma" w:cs="Tahoma"/>
        </w:rPr>
        <w:t xml:space="preserve"> has now been cleared of vegetation.</w:t>
      </w:r>
    </w:p>
    <w:p w:rsidR="000918F7" w:rsidRDefault="000918F7" w:rsidP="00B018F0">
      <w:pPr>
        <w:pStyle w:val="BodyText"/>
        <w:tabs>
          <w:tab w:val="left" w:pos="567"/>
          <w:tab w:val="left" w:pos="851"/>
          <w:tab w:val="left" w:pos="993"/>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sidR="00AF69B6">
        <w:rPr>
          <w:rFonts w:ascii="Tahoma" w:hAnsi="Tahoma" w:cs="Tahoma"/>
        </w:rPr>
        <w:t xml:space="preserve">           T</w:t>
      </w:r>
      <w:r>
        <w:rPr>
          <w:rFonts w:ascii="Tahoma" w:hAnsi="Tahoma" w:cs="Tahoma"/>
        </w:rPr>
        <w:t xml:space="preserve">here have been several road signs reported over past weeks as in </w:t>
      </w:r>
      <w:r w:rsidR="00AF69B6">
        <w:rPr>
          <w:rFonts w:ascii="Tahoma" w:hAnsi="Tahoma" w:cs="Tahoma"/>
        </w:rPr>
        <w:tab/>
      </w:r>
      <w:r w:rsidR="00AF69B6">
        <w:rPr>
          <w:rFonts w:ascii="Tahoma" w:hAnsi="Tahoma" w:cs="Tahoma"/>
        </w:rPr>
        <w:tab/>
      </w:r>
      <w:r w:rsidR="00AF69B6">
        <w:rPr>
          <w:rFonts w:ascii="Tahoma" w:hAnsi="Tahoma" w:cs="Tahoma"/>
        </w:rPr>
        <w:tab/>
      </w:r>
      <w:r w:rsidR="00AF69B6">
        <w:rPr>
          <w:rFonts w:ascii="Tahoma" w:hAnsi="Tahoma" w:cs="Tahoma"/>
        </w:rPr>
        <w:tab/>
      </w:r>
      <w:r>
        <w:rPr>
          <w:rFonts w:ascii="Tahoma" w:hAnsi="Tahoma" w:cs="Tahoma"/>
        </w:rPr>
        <w:t xml:space="preserve">need of varying degrees of attention.  The Clerk will follow up the </w:t>
      </w:r>
      <w:r w:rsidR="00AF69B6">
        <w:rPr>
          <w:rFonts w:ascii="Tahoma" w:hAnsi="Tahoma" w:cs="Tahoma"/>
        </w:rPr>
        <w:tab/>
      </w:r>
      <w:r w:rsidR="00AF69B6">
        <w:rPr>
          <w:rFonts w:ascii="Tahoma" w:hAnsi="Tahoma" w:cs="Tahoma"/>
        </w:rPr>
        <w:tab/>
      </w:r>
      <w:r w:rsidR="00AF69B6">
        <w:rPr>
          <w:rFonts w:ascii="Tahoma" w:hAnsi="Tahoma" w:cs="Tahoma"/>
        </w:rPr>
        <w:tab/>
      </w:r>
      <w:r w:rsidR="00AF69B6">
        <w:rPr>
          <w:rFonts w:ascii="Tahoma" w:hAnsi="Tahoma" w:cs="Tahoma"/>
        </w:rPr>
        <w:tab/>
      </w:r>
      <w:r>
        <w:rPr>
          <w:rFonts w:ascii="Tahoma" w:hAnsi="Tahoma" w:cs="Tahoma"/>
        </w:rPr>
        <w:t>reports for those that have not been dealt with.</w:t>
      </w:r>
    </w:p>
    <w:p w:rsidR="00B018F0" w:rsidRDefault="00B018F0" w:rsidP="00AF69B6">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Mill Lane: A response has been received to our letter to the Chief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Executive of Severn Trent stating that they are aware that the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system is not working as it should and the waste county team has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put the sewer main forward to the investment board requesting 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full investigation to engineer the best solution.</w:t>
      </w:r>
    </w:p>
    <w:p w:rsidR="000918F7" w:rsidRPr="00013F79" w:rsidRDefault="00C54FFD" w:rsidP="006D6369">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Traffic through Little Alne: </w:t>
      </w:r>
      <w:r w:rsidR="006D6369">
        <w:rPr>
          <w:rFonts w:ascii="Tahoma" w:hAnsi="Tahoma" w:cs="Tahoma"/>
        </w:rPr>
        <w:t xml:space="preserve">It is understood that funding has been </w:t>
      </w:r>
      <w:r w:rsidR="006D6369">
        <w:rPr>
          <w:rFonts w:ascii="Tahoma" w:hAnsi="Tahoma" w:cs="Tahoma"/>
        </w:rPr>
        <w:tab/>
      </w:r>
      <w:r w:rsidR="006D6369">
        <w:rPr>
          <w:rFonts w:ascii="Tahoma" w:hAnsi="Tahoma" w:cs="Tahoma"/>
        </w:rPr>
        <w:tab/>
      </w:r>
      <w:r w:rsidR="006D6369">
        <w:rPr>
          <w:rFonts w:ascii="Tahoma" w:hAnsi="Tahoma" w:cs="Tahoma"/>
        </w:rPr>
        <w:tab/>
      </w:r>
      <w:r w:rsidR="006D6369">
        <w:rPr>
          <w:rFonts w:ascii="Tahoma" w:hAnsi="Tahoma" w:cs="Tahoma"/>
        </w:rPr>
        <w:tab/>
      </w:r>
      <w:r w:rsidR="006D6369">
        <w:rPr>
          <w:rFonts w:ascii="Tahoma" w:hAnsi="Tahoma" w:cs="Tahoma"/>
        </w:rPr>
        <w:tab/>
        <w:t xml:space="preserve">secured from Cllr. </w:t>
      </w:r>
      <w:proofErr w:type="spellStart"/>
      <w:r w:rsidR="006D6369">
        <w:rPr>
          <w:rFonts w:ascii="Tahoma" w:hAnsi="Tahoma" w:cs="Tahoma"/>
        </w:rPr>
        <w:t>Rickhards</w:t>
      </w:r>
      <w:proofErr w:type="spellEnd"/>
      <w:r w:rsidR="006D6369">
        <w:rPr>
          <w:rFonts w:ascii="Tahoma" w:hAnsi="Tahoma" w:cs="Tahoma"/>
        </w:rPr>
        <w:t xml:space="preserve">’ delegated budget and initial </w:t>
      </w:r>
      <w:r w:rsidR="006D6369">
        <w:rPr>
          <w:rFonts w:ascii="Tahoma" w:hAnsi="Tahoma" w:cs="Tahoma"/>
        </w:rPr>
        <w:tab/>
      </w:r>
      <w:r w:rsidR="006D6369">
        <w:rPr>
          <w:rFonts w:ascii="Tahoma" w:hAnsi="Tahoma" w:cs="Tahoma"/>
        </w:rPr>
        <w:tab/>
      </w:r>
      <w:r w:rsidR="006D6369">
        <w:rPr>
          <w:rFonts w:ascii="Tahoma" w:hAnsi="Tahoma" w:cs="Tahoma"/>
        </w:rPr>
        <w:tab/>
      </w:r>
      <w:r w:rsidR="006D6369">
        <w:rPr>
          <w:rFonts w:ascii="Tahoma" w:hAnsi="Tahoma" w:cs="Tahoma"/>
        </w:rPr>
        <w:tab/>
      </w:r>
      <w:r w:rsidR="006D6369">
        <w:rPr>
          <w:rFonts w:ascii="Tahoma" w:hAnsi="Tahoma" w:cs="Tahoma"/>
        </w:rPr>
        <w:tab/>
      </w:r>
      <w:r w:rsidR="006D6369">
        <w:rPr>
          <w:rFonts w:ascii="Tahoma" w:hAnsi="Tahoma" w:cs="Tahoma"/>
        </w:rPr>
        <w:tab/>
        <w:t>investigations are being carried out.</w:t>
      </w:r>
      <w:r w:rsidR="003638C0">
        <w:rPr>
          <w:rFonts w:ascii="Tahoma" w:hAnsi="Tahoma" w:cs="Tahoma"/>
        </w:rPr>
        <w:t xml:space="preserve"> </w:t>
      </w:r>
      <w:r w:rsidR="003638C0">
        <w:rPr>
          <w:rFonts w:ascii="Tahoma" w:hAnsi="Tahoma" w:cs="Tahoma"/>
        </w:rPr>
        <w:t xml:space="preserve">Cllr FitzGibbon is going to </w:t>
      </w:r>
      <w:r w:rsidR="003638C0">
        <w:rPr>
          <w:rFonts w:ascii="Tahoma" w:hAnsi="Tahoma" w:cs="Tahoma"/>
        </w:rPr>
        <w:tab/>
      </w:r>
      <w:r w:rsidR="003638C0">
        <w:rPr>
          <w:rFonts w:ascii="Tahoma" w:hAnsi="Tahoma" w:cs="Tahoma"/>
        </w:rPr>
        <w:tab/>
      </w:r>
      <w:r w:rsidR="003638C0">
        <w:rPr>
          <w:rFonts w:ascii="Tahoma" w:hAnsi="Tahoma" w:cs="Tahoma"/>
        </w:rPr>
        <w:tab/>
      </w:r>
      <w:r w:rsidR="003638C0">
        <w:rPr>
          <w:rFonts w:ascii="Tahoma" w:hAnsi="Tahoma" w:cs="Tahoma"/>
        </w:rPr>
        <w:tab/>
      </w:r>
      <w:r w:rsidR="003638C0">
        <w:rPr>
          <w:rFonts w:ascii="Tahoma" w:hAnsi="Tahoma" w:cs="Tahoma"/>
        </w:rPr>
        <w:tab/>
        <w:t xml:space="preserve">  contact Mr. Salter next week requesting a written update</w:t>
      </w:r>
      <w:r w:rsidR="003638C0">
        <w:rPr>
          <w:rFonts w:ascii="Tahoma" w:hAnsi="Tahoma" w:cs="Tahoma"/>
        </w:rPr>
        <w:tab/>
        <w:t xml:space="preserve"> copied to </w:t>
      </w:r>
      <w:r w:rsidR="003638C0">
        <w:rPr>
          <w:rFonts w:ascii="Tahoma" w:hAnsi="Tahoma" w:cs="Tahoma"/>
        </w:rPr>
        <w:tab/>
      </w:r>
      <w:r w:rsidR="003638C0">
        <w:rPr>
          <w:rFonts w:ascii="Tahoma" w:hAnsi="Tahoma" w:cs="Tahoma"/>
        </w:rPr>
        <w:tab/>
      </w:r>
      <w:r w:rsidR="003638C0">
        <w:rPr>
          <w:rFonts w:ascii="Tahoma" w:hAnsi="Tahoma" w:cs="Tahoma"/>
        </w:rPr>
        <w:tab/>
      </w:r>
      <w:r w:rsidR="003638C0">
        <w:rPr>
          <w:rFonts w:ascii="Tahoma" w:hAnsi="Tahoma" w:cs="Tahoma"/>
        </w:rPr>
        <w:tab/>
      </w:r>
      <w:r w:rsidR="003638C0">
        <w:rPr>
          <w:rFonts w:ascii="Tahoma" w:hAnsi="Tahoma" w:cs="Tahoma"/>
        </w:rPr>
        <w:tab/>
        <w:t>the Clerk as well</w:t>
      </w:r>
      <w:r w:rsidR="003638C0">
        <w:rPr>
          <w:rFonts w:ascii="Tahoma" w:hAnsi="Tahoma" w:cs="Tahoma"/>
        </w:rPr>
        <w:tab/>
        <w:t xml:space="preserve"> for the Parish Council records.</w:t>
      </w:r>
      <w:r w:rsidR="003638C0">
        <w:rPr>
          <w:rFonts w:ascii="Tahoma" w:hAnsi="Tahoma" w:cs="Tahoma"/>
        </w:rPr>
        <w:tab/>
      </w:r>
      <w:r w:rsidR="003638C0">
        <w:rPr>
          <w:rFonts w:ascii="Tahoma" w:hAnsi="Tahoma" w:cs="Tahoma"/>
        </w:rPr>
        <w:tab/>
      </w:r>
      <w:r w:rsidR="003638C0">
        <w:rPr>
          <w:rFonts w:ascii="Tahoma" w:hAnsi="Tahoma" w:cs="Tahoma"/>
        </w:rPr>
        <w:tab/>
      </w:r>
      <w:bookmarkStart w:id="0" w:name="_GoBack"/>
      <w:bookmarkEnd w:id="0"/>
      <w:r w:rsidR="000918F7">
        <w:rPr>
          <w:rFonts w:ascii="Tahoma" w:hAnsi="Tahoma" w:cs="Tahoma"/>
        </w:rPr>
        <w:tab/>
      </w:r>
      <w:r w:rsidR="000918F7">
        <w:rPr>
          <w:rFonts w:ascii="Tahoma" w:hAnsi="Tahoma" w:cs="Tahoma"/>
        </w:rPr>
        <w:tab/>
      </w:r>
      <w:r w:rsidR="000918F7">
        <w:rPr>
          <w:rFonts w:ascii="Tahoma" w:hAnsi="Tahoma" w:cs="Tahoma"/>
        </w:rPr>
        <w:tab/>
      </w:r>
    </w:p>
    <w:p w:rsidR="001C43F8" w:rsidRDefault="00DA0B79" w:rsidP="00F35424">
      <w:pPr>
        <w:pStyle w:val="BodyText"/>
        <w:tabs>
          <w:tab w:val="left" w:pos="567"/>
          <w:tab w:val="left" w:pos="2155"/>
        </w:tabs>
        <w:ind w:left="284"/>
        <w:rPr>
          <w:rFonts w:ascii="Tahoma" w:hAnsi="Tahoma" w:cs="Tahoma"/>
          <w:b/>
        </w:rPr>
      </w:pPr>
      <w:r>
        <w:rPr>
          <w:rFonts w:ascii="Tahoma" w:hAnsi="Tahoma" w:cs="Tahoma"/>
          <w:b/>
        </w:rPr>
        <w:lastRenderedPageBreak/>
        <w:t>11</w:t>
      </w:r>
      <w:r w:rsidR="000613AA" w:rsidRPr="00C7270A">
        <w:rPr>
          <w:rFonts w:ascii="Tahoma" w:hAnsi="Tahoma" w:cs="Tahoma"/>
          <w:b/>
        </w:rPr>
        <w:t>.  Correspondence</w:t>
      </w:r>
      <w:r w:rsidR="009F3F7B" w:rsidRPr="00C7270A">
        <w:rPr>
          <w:rFonts w:ascii="Tahoma" w:hAnsi="Tahoma" w:cs="Tahoma"/>
          <w:b/>
        </w:rPr>
        <w:t>:</w:t>
      </w:r>
      <w:r w:rsidR="00793150">
        <w:rPr>
          <w:rFonts w:ascii="Tahoma" w:hAnsi="Tahoma" w:cs="Tahoma"/>
          <w:b/>
        </w:rPr>
        <w:tab/>
      </w:r>
      <w:r w:rsidR="000B5B26">
        <w:rPr>
          <w:rFonts w:ascii="Tahoma" w:hAnsi="Tahoma" w:cs="Tahoma"/>
          <w:b/>
        </w:rPr>
        <w:tab/>
      </w:r>
      <w:r w:rsidR="000B5B26">
        <w:rPr>
          <w:rFonts w:ascii="Tahoma" w:hAnsi="Tahoma" w:cs="Tahoma"/>
          <w:b/>
        </w:rPr>
        <w:tab/>
      </w:r>
    </w:p>
    <w:p w:rsidR="00E30F6E"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Bearley Neighbourhood Plan Consultation.</w:t>
      </w:r>
    </w:p>
    <w:p w:rsidR="00E30F6E"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xml:space="preserve">- Star Count </w:t>
      </w:r>
      <w:proofErr w:type="gramStart"/>
      <w:r w:rsidRPr="00E30F6E">
        <w:rPr>
          <w:rFonts w:ascii="Tahoma" w:hAnsi="Tahoma" w:cs="Tahoma"/>
          <w:color w:val="000000" w:themeColor="text1"/>
        </w:rPr>
        <w:t>event</w:t>
      </w:r>
      <w:proofErr w:type="gramEnd"/>
      <w:r w:rsidRPr="00E30F6E">
        <w:rPr>
          <w:rFonts w:ascii="Tahoma" w:hAnsi="Tahoma" w:cs="Tahoma"/>
          <w:color w:val="000000" w:themeColor="text1"/>
        </w:rPr>
        <w:t xml:space="preserve"> 2019 – Invitation to get involved.</w:t>
      </w:r>
    </w:p>
    <w:p w:rsidR="001032AE" w:rsidRDefault="00E30F6E" w:rsidP="00E30F6E">
      <w:pPr>
        <w:ind w:left="928"/>
        <w:rPr>
          <w:rFonts w:ascii="Tahoma" w:hAnsi="Tahoma" w:cs="Tahoma"/>
          <w:color w:val="000000" w:themeColor="text1"/>
        </w:rPr>
      </w:pPr>
      <w:r w:rsidRPr="00E30F6E">
        <w:rPr>
          <w:rFonts w:ascii="Tahoma" w:hAnsi="Tahoma" w:cs="Tahoma"/>
          <w:color w:val="000000" w:themeColor="text1"/>
        </w:rPr>
        <w:t xml:space="preserve">- Gypsy and Traveller Accommodation Assessment (GTAA) </w:t>
      </w:r>
      <w:r w:rsidR="001032AE">
        <w:rPr>
          <w:rFonts w:ascii="Tahoma" w:hAnsi="Tahoma" w:cs="Tahoma"/>
          <w:color w:val="000000" w:themeColor="text1"/>
        </w:rPr>
        <w:t>–</w:t>
      </w:r>
      <w:r w:rsidRPr="00E30F6E">
        <w:rPr>
          <w:rFonts w:ascii="Tahoma" w:hAnsi="Tahoma" w:cs="Tahoma"/>
          <w:color w:val="000000" w:themeColor="text1"/>
        </w:rPr>
        <w:t xml:space="preserve"> Survey</w:t>
      </w:r>
    </w:p>
    <w:p w:rsidR="00E30F6E"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xml:space="preserve"> </w:t>
      </w:r>
      <w:r w:rsidR="001032AE">
        <w:rPr>
          <w:rFonts w:ascii="Tahoma" w:hAnsi="Tahoma" w:cs="Tahoma"/>
          <w:color w:val="000000" w:themeColor="text1"/>
        </w:rPr>
        <w:t xml:space="preserve"> </w:t>
      </w:r>
      <w:r w:rsidRPr="00E30F6E">
        <w:rPr>
          <w:rFonts w:ascii="Tahoma" w:hAnsi="Tahoma" w:cs="Tahoma"/>
          <w:color w:val="000000" w:themeColor="text1"/>
        </w:rPr>
        <w:t>(Deadline 12 February</w:t>
      </w:r>
      <w:r>
        <w:rPr>
          <w:rFonts w:ascii="Tahoma" w:hAnsi="Tahoma" w:cs="Tahoma"/>
          <w:color w:val="000000" w:themeColor="text1"/>
        </w:rPr>
        <w:t xml:space="preserve"> </w:t>
      </w:r>
      <w:r w:rsidRPr="00E30F6E">
        <w:rPr>
          <w:rFonts w:ascii="Tahoma" w:hAnsi="Tahoma" w:cs="Tahoma"/>
          <w:color w:val="000000" w:themeColor="text1"/>
        </w:rPr>
        <w:t>2019 5pm).</w:t>
      </w:r>
    </w:p>
    <w:p w:rsidR="001032AE" w:rsidRDefault="00E30F6E" w:rsidP="00E30F6E">
      <w:pPr>
        <w:ind w:left="928"/>
        <w:rPr>
          <w:rFonts w:ascii="Tahoma" w:hAnsi="Tahoma" w:cs="Tahoma"/>
          <w:color w:val="000000" w:themeColor="text1"/>
        </w:rPr>
      </w:pPr>
      <w:r w:rsidRPr="00E30F6E">
        <w:rPr>
          <w:rFonts w:ascii="Tahoma" w:hAnsi="Tahoma" w:cs="Tahoma"/>
          <w:color w:val="000000" w:themeColor="text1"/>
        </w:rPr>
        <w:t>- Superfast broadband in your area - info</w:t>
      </w:r>
      <w:r w:rsidR="001032AE">
        <w:rPr>
          <w:rFonts w:ascii="Tahoma" w:hAnsi="Tahoma" w:cs="Tahoma"/>
          <w:color w:val="000000" w:themeColor="text1"/>
        </w:rPr>
        <w:t>rmation for Aston Cantlow Parish</w:t>
      </w:r>
    </w:p>
    <w:p w:rsidR="00E30F6E"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xml:space="preserve"> </w:t>
      </w:r>
      <w:r w:rsidR="001032AE">
        <w:rPr>
          <w:rFonts w:ascii="Tahoma" w:hAnsi="Tahoma" w:cs="Tahoma"/>
          <w:color w:val="000000" w:themeColor="text1"/>
        </w:rPr>
        <w:t xml:space="preserve"> </w:t>
      </w:r>
      <w:r w:rsidRPr="00E30F6E">
        <w:rPr>
          <w:rFonts w:ascii="Tahoma" w:hAnsi="Tahoma" w:cs="Tahoma"/>
          <w:color w:val="000000" w:themeColor="text1"/>
        </w:rPr>
        <w:t>Council.</w:t>
      </w:r>
    </w:p>
    <w:p w:rsidR="00E30F6E"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Free EU Citizens’ Rights Awareness Event.</w:t>
      </w:r>
    </w:p>
    <w:p w:rsidR="001C020B" w:rsidRPr="00E30F6E" w:rsidRDefault="00E30F6E" w:rsidP="00E30F6E">
      <w:pPr>
        <w:ind w:left="928"/>
        <w:rPr>
          <w:rFonts w:ascii="Tahoma" w:hAnsi="Tahoma" w:cs="Tahoma"/>
          <w:color w:val="000000" w:themeColor="text1"/>
        </w:rPr>
      </w:pPr>
      <w:r w:rsidRPr="00E30F6E">
        <w:rPr>
          <w:rFonts w:ascii="Tahoma" w:hAnsi="Tahoma" w:cs="Tahoma"/>
          <w:color w:val="000000" w:themeColor="text1"/>
        </w:rPr>
        <w:t xml:space="preserve">- Advance notification of road closures for </w:t>
      </w:r>
      <w:proofErr w:type="spellStart"/>
      <w:r w:rsidRPr="00E30F6E">
        <w:rPr>
          <w:rFonts w:ascii="Tahoma" w:hAnsi="Tahoma" w:cs="Tahoma"/>
          <w:color w:val="000000" w:themeColor="text1"/>
        </w:rPr>
        <w:t>Seco</w:t>
      </w:r>
      <w:proofErr w:type="spellEnd"/>
      <w:r w:rsidRPr="00E30F6E">
        <w:rPr>
          <w:rFonts w:ascii="Tahoma" w:hAnsi="Tahoma" w:cs="Tahoma"/>
          <w:color w:val="000000" w:themeColor="text1"/>
        </w:rPr>
        <w:t xml:space="preserve"> Alcester 10k event.</w:t>
      </w:r>
      <w:r w:rsidR="004D1902">
        <w:rPr>
          <w:rFonts w:ascii="Tahoma" w:hAnsi="Tahoma" w:cs="Tahoma"/>
        </w:rPr>
        <w:tab/>
        <w:t xml:space="preserve">    </w:t>
      </w:r>
    </w:p>
    <w:p w:rsidR="00884B1C" w:rsidRDefault="001C020B" w:rsidP="004D1902">
      <w:pPr>
        <w:ind w:left="426"/>
        <w:rPr>
          <w:rFonts w:ascii="Tahoma" w:hAnsi="Tahoma" w:cs="Tahoma"/>
        </w:rPr>
      </w:pPr>
      <w:r>
        <w:rPr>
          <w:rFonts w:ascii="Tahoma" w:hAnsi="Tahoma" w:cs="Tahoma"/>
        </w:rPr>
        <w:tab/>
        <w:t xml:space="preserve">   </w:t>
      </w:r>
    </w:p>
    <w:p w:rsidR="0087251E" w:rsidRPr="006D6369" w:rsidRDefault="001032AE" w:rsidP="0073701B">
      <w:pPr>
        <w:pStyle w:val="BodyText"/>
        <w:tabs>
          <w:tab w:val="left" w:pos="567"/>
          <w:tab w:val="left" w:pos="2155"/>
        </w:tabs>
        <w:spacing w:after="0"/>
        <w:ind w:left="284"/>
        <w:rPr>
          <w:rFonts w:ascii="Tahoma" w:hAnsi="Tahoma" w:cs="Tahoma"/>
          <w:b/>
        </w:rPr>
      </w:pPr>
      <w:r w:rsidRPr="006D6369">
        <w:rPr>
          <w:rFonts w:ascii="Tahoma" w:hAnsi="Tahoma" w:cs="Tahoma"/>
          <w:b/>
        </w:rPr>
        <w:t>12</w:t>
      </w:r>
      <w:r w:rsidR="00DE1ABA" w:rsidRPr="006D6369">
        <w:rPr>
          <w:rFonts w:ascii="Tahoma" w:hAnsi="Tahoma" w:cs="Tahoma"/>
          <w:b/>
        </w:rPr>
        <w:t xml:space="preserve">. </w:t>
      </w:r>
      <w:r w:rsidRPr="006D6369">
        <w:rPr>
          <w:rFonts w:ascii="Tahoma" w:hAnsi="Tahoma" w:cs="Tahoma"/>
          <w:b/>
        </w:rPr>
        <w:t xml:space="preserve">Re-consultation: Development Requirements Supplementary </w:t>
      </w:r>
      <w:r w:rsidRPr="006D6369">
        <w:rPr>
          <w:rFonts w:ascii="Tahoma" w:hAnsi="Tahoma" w:cs="Tahoma"/>
          <w:b/>
        </w:rPr>
        <w:tab/>
        <w:t xml:space="preserve"> </w:t>
      </w:r>
      <w:r w:rsidRPr="006D6369">
        <w:rPr>
          <w:rFonts w:ascii="Tahoma" w:hAnsi="Tahoma" w:cs="Tahoma"/>
          <w:b/>
        </w:rPr>
        <w:tab/>
        <w:t xml:space="preserve">  Planning Document:</w:t>
      </w:r>
    </w:p>
    <w:p w:rsidR="00E84F3B" w:rsidRDefault="00E84F3B" w:rsidP="001032AE">
      <w:pPr>
        <w:tabs>
          <w:tab w:val="left" w:pos="1843"/>
        </w:tabs>
        <w:rPr>
          <w:rFonts w:ascii="Tahoma" w:hAnsi="Tahoma" w:cs="Tahoma"/>
          <w:b/>
          <w:color w:val="FF0000"/>
        </w:rPr>
      </w:pPr>
      <w:r w:rsidRPr="001032AE">
        <w:rPr>
          <w:rFonts w:ascii="Tahoma" w:hAnsi="Tahoma" w:cs="Tahoma"/>
          <w:b/>
          <w:color w:val="FF0000"/>
        </w:rPr>
        <w:tab/>
      </w:r>
    </w:p>
    <w:p w:rsidR="006D6369" w:rsidRPr="006D6369" w:rsidRDefault="006D6369" w:rsidP="001032AE">
      <w:pPr>
        <w:tabs>
          <w:tab w:val="left" w:pos="1843"/>
        </w:tabs>
        <w:rPr>
          <w:rFonts w:ascii="Tahoma" w:hAnsi="Tahoma" w:cs="Tahoma"/>
        </w:rPr>
      </w:pPr>
      <w:r>
        <w:rPr>
          <w:rFonts w:ascii="Tahoma" w:hAnsi="Tahoma" w:cs="Tahoma"/>
          <w:b/>
          <w:color w:val="FF0000"/>
        </w:rPr>
        <w:tab/>
      </w:r>
      <w:r w:rsidRPr="006D6369">
        <w:rPr>
          <w:rFonts w:ascii="Tahoma" w:hAnsi="Tahoma" w:cs="Tahoma"/>
        </w:rPr>
        <w:t>No representation to be made</w:t>
      </w:r>
      <w:r>
        <w:rPr>
          <w:rFonts w:ascii="Tahoma" w:hAnsi="Tahoma" w:cs="Tahoma"/>
        </w:rPr>
        <w:t>.</w:t>
      </w:r>
    </w:p>
    <w:p w:rsidR="00884B1C" w:rsidRPr="0073701B" w:rsidRDefault="0070737D" w:rsidP="00E84F3B">
      <w:pPr>
        <w:pStyle w:val="BodyText"/>
        <w:tabs>
          <w:tab w:val="left" w:pos="567"/>
          <w:tab w:val="left" w:pos="2155"/>
        </w:tabs>
        <w:spacing w:after="0"/>
        <w:ind w:left="284"/>
        <w:rPr>
          <w:rFonts w:ascii="Tahoma" w:hAnsi="Tahoma" w:cs="Tahoma"/>
        </w:rPr>
      </w:pPr>
      <w:r>
        <w:rPr>
          <w:rFonts w:ascii="Tahoma" w:hAnsi="Tahoma" w:cs="Tahoma"/>
          <w:b/>
        </w:rPr>
        <w:t xml:space="preserve">      </w:t>
      </w:r>
      <w:r w:rsidR="006D6369">
        <w:rPr>
          <w:rFonts w:ascii="Tahoma" w:hAnsi="Tahoma" w:cs="Tahoma"/>
          <w:b/>
        </w:rPr>
        <w:tab/>
      </w:r>
    </w:p>
    <w:p w:rsidR="00E37DDD" w:rsidRDefault="006D6369" w:rsidP="00023C4A">
      <w:pPr>
        <w:tabs>
          <w:tab w:val="left" w:pos="1701"/>
        </w:tabs>
        <w:ind w:left="284"/>
        <w:rPr>
          <w:rFonts w:ascii="Tahoma" w:hAnsi="Tahoma" w:cs="Tahoma"/>
          <w:b/>
        </w:rPr>
      </w:pPr>
      <w:r>
        <w:rPr>
          <w:rFonts w:ascii="Tahoma" w:hAnsi="Tahoma" w:cs="Tahoma"/>
          <w:b/>
        </w:rPr>
        <w:t>13</w:t>
      </w:r>
      <w:r w:rsidR="00E37DDD" w:rsidRPr="00A61E8B">
        <w:rPr>
          <w:rFonts w:ascii="Tahoma" w:hAnsi="Tahoma" w:cs="Tahoma"/>
          <w:b/>
        </w:rPr>
        <w:t xml:space="preserve">. </w:t>
      </w:r>
      <w:r>
        <w:rPr>
          <w:rFonts w:ascii="Tahoma" w:hAnsi="Tahoma" w:cs="Tahoma"/>
          <w:b/>
        </w:rPr>
        <w:t>Consultation: Site Allocations Plan – Further Focussed Consultation:</w:t>
      </w:r>
    </w:p>
    <w:p w:rsidR="00E84F3B" w:rsidRDefault="00E84F3B" w:rsidP="00023C4A">
      <w:pPr>
        <w:tabs>
          <w:tab w:val="left" w:pos="1701"/>
        </w:tabs>
        <w:ind w:left="284"/>
        <w:rPr>
          <w:rFonts w:ascii="Tahoma" w:hAnsi="Tahoma" w:cs="Tahoma"/>
          <w:b/>
        </w:rPr>
      </w:pPr>
    </w:p>
    <w:p w:rsidR="006D6369" w:rsidRDefault="00E84F3B" w:rsidP="006D6369">
      <w:pPr>
        <w:tabs>
          <w:tab w:val="left" w:pos="1843"/>
        </w:tabs>
        <w:rPr>
          <w:rFonts w:ascii="Tahoma" w:hAnsi="Tahoma" w:cs="Tahoma"/>
        </w:rPr>
      </w:pPr>
      <w:r>
        <w:rPr>
          <w:rFonts w:ascii="Tahoma" w:hAnsi="Tahoma" w:cs="Tahoma"/>
          <w:b/>
        </w:rPr>
        <w:tab/>
      </w:r>
      <w:r w:rsidR="006D6369" w:rsidRPr="006D6369">
        <w:rPr>
          <w:rFonts w:ascii="Tahoma" w:hAnsi="Tahoma" w:cs="Tahoma"/>
        </w:rPr>
        <w:t>No representation to be made.</w:t>
      </w:r>
    </w:p>
    <w:p w:rsidR="0094649D" w:rsidRPr="006D6369" w:rsidRDefault="00E84F3B" w:rsidP="006D6369">
      <w:pPr>
        <w:tabs>
          <w:tab w:val="left" w:pos="1843"/>
        </w:tabs>
        <w:rPr>
          <w:rFonts w:ascii="Tahoma" w:hAnsi="Tahoma" w:cs="Tahoma"/>
        </w:rPr>
      </w:pPr>
      <w:r w:rsidRPr="006D6369">
        <w:rPr>
          <w:rFonts w:ascii="Tahoma" w:hAnsi="Tahoma" w:cs="Tahoma"/>
        </w:rPr>
        <w:t xml:space="preserve">  </w:t>
      </w:r>
      <w:r w:rsidR="007545AA" w:rsidRPr="006D6369">
        <w:rPr>
          <w:rFonts w:ascii="Tahoma" w:hAnsi="Tahoma" w:cs="Tahoma"/>
        </w:rPr>
        <w:tab/>
      </w:r>
    </w:p>
    <w:p w:rsidR="00E37DDD" w:rsidRPr="00146CE4" w:rsidRDefault="006E4963" w:rsidP="008C2F51">
      <w:pPr>
        <w:tabs>
          <w:tab w:val="left" w:pos="928"/>
        </w:tabs>
        <w:ind w:left="284"/>
        <w:rPr>
          <w:rFonts w:ascii="Tahoma" w:hAnsi="Tahoma" w:cs="Tahoma"/>
          <w:b/>
          <w:lang w:eastAsia="en-US"/>
        </w:rPr>
      </w:pPr>
      <w:r>
        <w:rPr>
          <w:rFonts w:ascii="Tahoma" w:hAnsi="Tahoma" w:cs="Tahoma"/>
          <w:b/>
          <w:lang w:eastAsia="en-US"/>
        </w:rPr>
        <w:t>11</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BD740E" w:rsidRPr="00F06DB7" w:rsidRDefault="000D0AF5" w:rsidP="000D0AF5">
      <w:pPr>
        <w:ind w:left="1843" w:hanging="120"/>
        <w:rPr>
          <w:rFonts w:ascii="Tahoma" w:hAnsi="Tahoma" w:cs="Tahoma"/>
        </w:rPr>
      </w:pPr>
      <w:r>
        <w:rPr>
          <w:rFonts w:ascii="Tahoma" w:hAnsi="Tahoma" w:cs="Tahoma"/>
        </w:rPr>
        <w:t xml:space="preserve"> </w:t>
      </w:r>
      <w:r w:rsidR="006D6369">
        <w:rPr>
          <w:rFonts w:ascii="Tahoma" w:hAnsi="Tahoma" w:cs="Tahoma"/>
        </w:rPr>
        <w:t xml:space="preserve"> </w:t>
      </w:r>
      <w:r>
        <w:rPr>
          <w:rFonts w:ascii="Tahoma" w:hAnsi="Tahoma" w:cs="Tahoma"/>
        </w:rPr>
        <w:t xml:space="preserve">A resident had reported a large tree bough in the ditch in Little       Alne by the bridge and this was initially reported to the Highways </w:t>
      </w:r>
      <w:proofErr w:type="gramStart"/>
      <w:r>
        <w:rPr>
          <w:rFonts w:ascii="Tahoma" w:hAnsi="Tahoma" w:cs="Tahoma"/>
        </w:rPr>
        <w:t>Dept..</w:t>
      </w:r>
      <w:proofErr w:type="gramEnd"/>
      <w:r>
        <w:rPr>
          <w:rFonts w:ascii="Tahoma" w:hAnsi="Tahoma" w:cs="Tahoma"/>
        </w:rPr>
        <w:t xml:space="preserve"> No action has been taken to date and Cllr. Berry suggested the Clerk should now report it to the Environment Agency.  He agreed to provide some photographs. </w:t>
      </w:r>
    </w:p>
    <w:p w:rsidR="00671FB4" w:rsidRPr="0035295F" w:rsidRDefault="00671FB4" w:rsidP="00445B34">
      <w:pPr>
        <w:ind w:left="644"/>
        <w:jc w:val="center"/>
        <w:rPr>
          <w:rFonts w:ascii="Tahoma" w:hAnsi="Tahoma" w:cs="Tahoma"/>
        </w:rPr>
      </w:pPr>
    </w:p>
    <w:p w:rsidR="00671FB4" w:rsidRDefault="00E37DDD" w:rsidP="00673858">
      <w:pPr>
        <w:ind w:left="284"/>
        <w:rPr>
          <w:rFonts w:ascii="Tahoma" w:hAnsi="Tahoma" w:cs="Tahoma"/>
        </w:rPr>
      </w:pPr>
      <w:r w:rsidRPr="0052483A">
        <w:rPr>
          <w:rFonts w:ascii="Tahoma" w:hAnsi="Tahoma" w:cs="Tahoma"/>
          <w:b/>
        </w:rPr>
        <w:t>1</w:t>
      </w:r>
      <w:r w:rsidR="00327244">
        <w:rPr>
          <w:rFonts w:ascii="Tahoma" w:hAnsi="Tahoma" w:cs="Tahoma"/>
          <w:b/>
        </w:rPr>
        <w:t>3</w:t>
      </w:r>
      <w:r w:rsidRPr="0052483A">
        <w:rPr>
          <w:rFonts w:ascii="Tahoma" w:hAnsi="Tahoma" w:cs="Tahoma"/>
          <w:b/>
        </w:rPr>
        <w:t xml:space="preserve">. Date of next meeting: </w:t>
      </w:r>
      <w:r w:rsidR="00AD3AED">
        <w:rPr>
          <w:rFonts w:ascii="Tahoma" w:hAnsi="Tahoma" w:cs="Tahoma"/>
          <w:b/>
        </w:rPr>
        <w:t xml:space="preserve"> </w:t>
      </w:r>
      <w:r w:rsidR="00C948DC">
        <w:rPr>
          <w:rFonts w:ascii="Tahoma" w:hAnsi="Tahoma" w:cs="Tahoma"/>
        </w:rPr>
        <w:t>1</w:t>
      </w:r>
      <w:r w:rsidR="00B65586">
        <w:rPr>
          <w:rFonts w:ascii="Tahoma" w:hAnsi="Tahoma" w:cs="Tahoma"/>
        </w:rPr>
        <w:t>4</w:t>
      </w:r>
      <w:r w:rsidR="00C948DC">
        <w:rPr>
          <w:rFonts w:ascii="Tahoma" w:hAnsi="Tahoma" w:cs="Tahoma"/>
        </w:rPr>
        <w:t xml:space="preserve">th </w:t>
      </w:r>
      <w:r w:rsidR="000D0AF5">
        <w:rPr>
          <w:rFonts w:ascii="Tahoma" w:hAnsi="Tahoma" w:cs="Tahoma"/>
        </w:rPr>
        <w:t>March</w:t>
      </w:r>
      <w:r w:rsidR="00C948DC">
        <w:rPr>
          <w:rFonts w:ascii="Tahoma" w:hAnsi="Tahoma" w:cs="Tahoma"/>
        </w:rPr>
        <w:t xml:space="preserve"> 2019</w:t>
      </w:r>
      <w:r w:rsidRPr="0052483A">
        <w:rPr>
          <w:rFonts w:ascii="Tahoma" w:hAnsi="Tahoma" w:cs="Tahoma"/>
        </w:rPr>
        <w:t>.</w:t>
      </w:r>
    </w:p>
    <w:p w:rsidR="006E14BB" w:rsidRDefault="006E14BB" w:rsidP="00673858">
      <w:pPr>
        <w:ind w:left="284"/>
        <w:rPr>
          <w:rFonts w:ascii="Tahoma" w:hAnsi="Tahoma" w:cs="Tahoma"/>
        </w:rPr>
      </w:pPr>
    </w:p>
    <w:p w:rsidR="008030E4" w:rsidRDefault="00E37DDD" w:rsidP="00BD740E">
      <w:pPr>
        <w:ind w:left="284"/>
        <w:jc w:val="center"/>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0D0AF5">
        <w:rPr>
          <w:rFonts w:ascii="Tahoma" w:hAnsi="Tahoma" w:cs="Tahoma"/>
        </w:rPr>
        <w:t>Berry</w:t>
      </w:r>
      <w:r w:rsidR="00860EE5" w:rsidRPr="00860EE5">
        <w:rPr>
          <w:rFonts w:ascii="Tahoma" w:hAnsi="Tahoma" w:cs="Tahoma"/>
        </w:rPr>
        <w:t xml:space="preserve"> </w:t>
      </w:r>
      <w:r w:rsidRPr="00860EE5">
        <w:rPr>
          <w:rFonts w:ascii="Tahoma" w:hAnsi="Tahoma" w:cs="Tahoma"/>
        </w:rPr>
        <w:t xml:space="preserve">closed the </w:t>
      </w:r>
      <w:r w:rsidRPr="00A61E8B">
        <w:rPr>
          <w:rFonts w:ascii="Tahoma" w:hAnsi="Tahoma" w:cs="Tahoma"/>
        </w:rPr>
        <w:t xml:space="preserve">meeting at </w:t>
      </w:r>
      <w:r w:rsidR="000D0AF5">
        <w:rPr>
          <w:rFonts w:ascii="Tahoma" w:hAnsi="Tahoma" w:cs="Tahoma"/>
        </w:rPr>
        <w:t>9.15</w:t>
      </w:r>
      <w:r w:rsidR="0073701B" w:rsidRPr="00BD740E">
        <w:rPr>
          <w:rFonts w:ascii="Tahoma" w:hAnsi="Tahoma" w:cs="Tahoma"/>
        </w:rPr>
        <w:t xml:space="preserve"> </w:t>
      </w:r>
      <w:r w:rsidRPr="00A61E8B">
        <w:rPr>
          <w:rFonts w:ascii="Tahoma" w:hAnsi="Tahoma" w:cs="Tahoma"/>
        </w:rPr>
        <w:t>p.m</w:t>
      </w:r>
      <w:r w:rsidR="00560476" w:rsidRPr="00A61E8B">
        <w:rPr>
          <w:rFonts w:ascii="Tahoma" w:hAnsi="Tahoma" w:cs="Tahoma"/>
        </w:rPr>
        <w:t>.</w:t>
      </w:r>
    </w:p>
    <w:p w:rsidR="00BD740E" w:rsidRDefault="00BD740E" w:rsidP="00BD740E">
      <w:pPr>
        <w:ind w:left="284"/>
        <w:jc w:val="center"/>
        <w:rPr>
          <w:rFonts w:ascii="Tahoma" w:hAnsi="Tahoma" w:cs="Tahoma"/>
        </w:rPr>
      </w:pPr>
    </w:p>
    <w:p w:rsidR="00BD740E" w:rsidRDefault="00BD740E" w:rsidP="00BD740E">
      <w:pPr>
        <w:ind w:left="284"/>
        <w:jc w:val="center"/>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following payment w</w:t>
      </w:r>
      <w:r w:rsidR="00220C08">
        <w:rPr>
          <w:rFonts w:ascii="Tahoma" w:hAnsi="Tahoma" w:cs="Tahoma"/>
        </w:rPr>
        <w:t>as</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220C08" w:rsidP="006E4963">
      <w:pPr>
        <w:ind w:left="284"/>
        <w:rPr>
          <w:rFonts w:ascii="Tahoma" w:hAnsi="Tahoma" w:cs="Tahoma"/>
        </w:rPr>
      </w:pPr>
      <w:proofErr w:type="spellStart"/>
      <w:r>
        <w:rPr>
          <w:rFonts w:ascii="Tahoma" w:hAnsi="Tahoma" w:cs="Tahoma"/>
        </w:rPr>
        <w:t>FreshairFitness</w:t>
      </w:r>
      <w:proofErr w:type="spellEnd"/>
      <w:r>
        <w:rPr>
          <w:rFonts w:ascii="Tahoma" w:hAnsi="Tahoma" w:cs="Tahoma"/>
        </w:rPr>
        <w:tab/>
        <w:t>(deposit fitness equipment</w:t>
      </w:r>
      <w:r w:rsidR="0044002A">
        <w:rPr>
          <w:rFonts w:ascii="Tahoma" w:hAnsi="Tahoma" w:cs="Tahoma"/>
        </w:rPr>
        <w:t>)</w:t>
      </w:r>
      <w:r>
        <w:rPr>
          <w:rFonts w:ascii="Tahoma" w:hAnsi="Tahoma" w:cs="Tahoma"/>
        </w:rPr>
        <w:tab/>
      </w:r>
      <w:r>
        <w:rPr>
          <w:rFonts w:ascii="Tahoma" w:hAnsi="Tahoma" w:cs="Tahoma"/>
        </w:rPr>
        <w:tab/>
      </w:r>
      <w:r>
        <w:rPr>
          <w:rFonts w:ascii="Tahoma" w:hAnsi="Tahoma" w:cs="Tahoma"/>
        </w:rPr>
        <w:tab/>
        <w:t>£ 1,755.52 BACS</w:t>
      </w:r>
      <w:r w:rsidR="00BD740E" w:rsidRPr="00BD740E">
        <w:rPr>
          <w:rFonts w:ascii="Tahoma" w:hAnsi="Tahoma" w:cs="Tahoma"/>
        </w:rPr>
        <w:t xml:space="preserve"> </w:t>
      </w:r>
    </w:p>
    <w:p w:rsidR="00C71197" w:rsidRPr="00220C08" w:rsidRDefault="00C71197" w:rsidP="006E4963">
      <w:pPr>
        <w:ind w:left="284"/>
        <w:rPr>
          <w:rFonts w:ascii="Tahoma" w:hAnsi="Tahoma" w:cs="Tahoma"/>
        </w:rPr>
      </w:pPr>
    </w:p>
    <w:sectPr w:rsidR="00C71197"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C3" w:rsidRDefault="005600C3">
      <w:r>
        <w:separator/>
      </w:r>
    </w:p>
  </w:endnote>
  <w:endnote w:type="continuationSeparator" w:id="0">
    <w:p w:rsidR="005600C3" w:rsidRDefault="0056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8C0">
      <w:rPr>
        <w:rStyle w:val="PageNumber"/>
        <w:noProof/>
      </w:rPr>
      <w:t>5</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C3" w:rsidRDefault="005600C3">
      <w:r>
        <w:separator/>
      </w:r>
    </w:p>
  </w:footnote>
  <w:footnote w:type="continuationSeparator" w:id="0">
    <w:p w:rsidR="005600C3" w:rsidRDefault="0056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28530"/>
      <w:docPartObj>
        <w:docPartGallery w:val="Watermarks"/>
        <w:docPartUnique/>
      </w:docPartObj>
    </w:sdtPr>
    <w:sdtEndPr/>
    <w:sdtContent>
      <w:p w:rsidR="00E37DDD" w:rsidRDefault="005600C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5242"/>
    <w:rsid w:val="00005CE9"/>
    <w:rsid w:val="00006BB1"/>
    <w:rsid w:val="000104B5"/>
    <w:rsid w:val="0001329E"/>
    <w:rsid w:val="00013F79"/>
    <w:rsid w:val="00014847"/>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3E44"/>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6797"/>
    <w:rsid w:val="00096A05"/>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1474"/>
    <w:rsid w:val="001B3948"/>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4F0"/>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1EA6"/>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38C0"/>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624"/>
    <w:rsid w:val="003C18AA"/>
    <w:rsid w:val="003C20CA"/>
    <w:rsid w:val="003C249D"/>
    <w:rsid w:val="003C2534"/>
    <w:rsid w:val="003C347F"/>
    <w:rsid w:val="003C38C4"/>
    <w:rsid w:val="003C405B"/>
    <w:rsid w:val="003C41F6"/>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08CC"/>
    <w:rsid w:val="004018F2"/>
    <w:rsid w:val="00407394"/>
    <w:rsid w:val="00407E32"/>
    <w:rsid w:val="00410540"/>
    <w:rsid w:val="004105C9"/>
    <w:rsid w:val="00410606"/>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4EB"/>
    <w:rsid w:val="00437C07"/>
    <w:rsid w:val="0044002A"/>
    <w:rsid w:val="004400D1"/>
    <w:rsid w:val="00440A29"/>
    <w:rsid w:val="00443BDC"/>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105"/>
    <w:rsid w:val="004B7653"/>
    <w:rsid w:val="004B7B97"/>
    <w:rsid w:val="004C1992"/>
    <w:rsid w:val="004C1B6F"/>
    <w:rsid w:val="004C251F"/>
    <w:rsid w:val="004C2DBF"/>
    <w:rsid w:val="004C3102"/>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A95"/>
    <w:rsid w:val="00516D7B"/>
    <w:rsid w:val="00516EB3"/>
    <w:rsid w:val="00517D2A"/>
    <w:rsid w:val="00522467"/>
    <w:rsid w:val="0052483A"/>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600C3"/>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69F1"/>
    <w:rsid w:val="005C6B0E"/>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7006"/>
    <w:rsid w:val="005E7DB7"/>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57"/>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5F5"/>
    <w:rsid w:val="00663E73"/>
    <w:rsid w:val="0066414F"/>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F11"/>
    <w:rsid w:val="006C523B"/>
    <w:rsid w:val="006C6895"/>
    <w:rsid w:val="006D0DB1"/>
    <w:rsid w:val="006D20CE"/>
    <w:rsid w:val="006D4C7D"/>
    <w:rsid w:val="006D5442"/>
    <w:rsid w:val="006D6369"/>
    <w:rsid w:val="006E079A"/>
    <w:rsid w:val="006E14BB"/>
    <w:rsid w:val="006E180E"/>
    <w:rsid w:val="006E1C84"/>
    <w:rsid w:val="006E2FFE"/>
    <w:rsid w:val="006E3483"/>
    <w:rsid w:val="006E4963"/>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7B5A"/>
    <w:rsid w:val="006F7CEB"/>
    <w:rsid w:val="007001F8"/>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6C54"/>
    <w:rsid w:val="007F750E"/>
    <w:rsid w:val="00800768"/>
    <w:rsid w:val="00801360"/>
    <w:rsid w:val="008023C4"/>
    <w:rsid w:val="008030E4"/>
    <w:rsid w:val="00803B5A"/>
    <w:rsid w:val="00803F97"/>
    <w:rsid w:val="008042B2"/>
    <w:rsid w:val="008043DA"/>
    <w:rsid w:val="00805597"/>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6A3"/>
    <w:rsid w:val="00890892"/>
    <w:rsid w:val="0089136E"/>
    <w:rsid w:val="00891D40"/>
    <w:rsid w:val="00892713"/>
    <w:rsid w:val="00895293"/>
    <w:rsid w:val="008959A9"/>
    <w:rsid w:val="00896695"/>
    <w:rsid w:val="00896828"/>
    <w:rsid w:val="00896ECB"/>
    <w:rsid w:val="00897207"/>
    <w:rsid w:val="0089747E"/>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1F24"/>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9BC"/>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BC1"/>
    <w:rsid w:val="00A200DC"/>
    <w:rsid w:val="00A2112E"/>
    <w:rsid w:val="00A21C4F"/>
    <w:rsid w:val="00A23BBF"/>
    <w:rsid w:val="00A250DA"/>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0E"/>
    <w:rsid w:val="00BD7436"/>
    <w:rsid w:val="00BE110D"/>
    <w:rsid w:val="00BE208B"/>
    <w:rsid w:val="00BE283E"/>
    <w:rsid w:val="00BE299B"/>
    <w:rsid w:val="00BE30BF"/>
    <w:rsid w:val="00BE375D"/>
    <w:rsid w:val="00BE3BF6"/>
    <w:rsid w:val="00BE5787"/>
    <w:rsid w:val="00BE5C6C"/>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30477"/>
    <w:rsid w:val="00C31856"/>
    <w:rsid w:val="00C31FAD"/>
    <w:rsid w:val="00C341E0"/>
    <w:rsid w:val="00C347F0"/>
    <w:rsid w:val="00C34B11"/>
    <w:rsid w:val="00C401F1"/>
    <w:rsid w:val="00C41B96"/>
    <w:rsid w:val="00C41F53"/>
    <w:rsid w:val="00C4336B"/>
    <w:rsid w:val="00C43618"/>
    <w:rsid w:val="00C45E2D"/>
    <w:rsid w:val="00C50968"/>
    <w:rsid w:val="00C5113A"/>
    <w:rsid w:val="00C534C2"/>
    <w:rsid w:val="00C54FFD"/>
    <w:rsid w:val="00C558CF"/>
    <w:rsid w:val="00C56D5F"/>
    <w:rsid w:val="00C57203"/>
    <w:rsid w:val="00C6294A"/>
    <w:rsid w:val="00C62E4A"/>
    <w:rsid w:val="00C639B0"/>
    <w:rsid w:val="00C6477A"/>
    <w:rsid w:val="00C71197"/>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8599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F5F"/>
    <w:rsid w:val="00F121A4"/>
    <w:rsid w:val="00F127C3"/>
    <w:rsid w:val="00F12A5A"/>
    <w:rsid w:val="00F12CF6"/>
    <w:rsid w:val="00F13DD6"/>
    <w:rsid w:val="00F13E52"/>
    <w:rsid w:val="00F14F14"/>
    <w:rsid w:val="00F1521C"/>
    <w:rsid w:val="00F152CF"/>
    <w:rsid w:val="00F153C0"/>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6BB5-ACEE-436D-9BFE-D3993DD4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2018-12-27T21:23:00Z</cp:lastPrinted>
  <dcterms:created xsi:type="dcterms:W3CDTF">2019-03-03T21:58:00Z</dcterms:created>
  <dcterms:modified xsi:type="dcterms:W3CDTF">2019-03-03T22:23:00Z</dcterms:modified>
</cp:coreProperties>
</file>